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7C" w:rsidRDefault="00457856" w:rsidP="00457856">
      <w:pPr>
        <w:jc w:val="center"/>
        <w:rPr>
          <w:rFonts w:ascii="Verdana" w:hAnsi="Verdana"/>
        </w:rPr>
      </w:pPr>
      <w:r w:rsidRPr="00D83F9F">
        <w:rPr>
          <w:rFonts w:ascii="Verdana" w:hAnsi="Verdana"/>
        </w:rPr>
        <w:t xml:space="preserve">Statement of Consideration (SOC) </w:t>
      </w:r>
    </w:p>
    <w:p w:rsidR="00464A5B" w:rsidRPr="00D83F9F" w:rsidRDefault="00542669" w:rsidP="00457856">
      <w:pPr>
        <w:jc w:val="center"/>
        <w:rPr>
          <w:rFonts w:ascii="Verdana" w:hAnsi="Verdana"/>
        </w:rPr>
      </w:pPr>
      <w:r>
        <w:rPr>
          <w:rFonts w:ascii="Verdana" w:hAnsi="Verdana"/>
        </w:rPr>
        <w:t>PPTL 20-01</w:t>
      </w:r>
      <w:bookmarkStart w:id="0" w:name="_GoBack"/>
      <w:bookmarkEnd w:id="0"/>
      <w:r w:rsidR="00464A5B">
        <w:rPr>
          <w:rFonts w:ascii="Verdana" w:hAnsi="Verdana"/>
        </w:rPr>
        <w:t xml:space="preserve"> SOP 2.3 Acceptance Criteria and Reports that do not </w:t>
      </w:r>
      <w:proofErr w:type="gramStart"/>
      <w:r w:rsidR="00464A5B">
        <w:rPr>
          <w:rFonts w:ascii="Verdana" w:hAnsi="Verdana"/>
        </w:rPr>
        <w:t>Meet</w:t>
      </w:r>
      <w:proofErr w:type="gramEnd"/>
      <w:r w:rsidR="00464A5B">
        <w:rPr>
          <w:rFonts w:ascii="Verdana" w:hAnsi="Verdana"/>
        </w:rPr>
        <w:t xml:space="preserve"> and Revised FAQ on Residency Determination of Children for Child Protective Services Reports </w:t>
      </w:r>
    </w:p>
    <w:p w:rsidR="00457856" w:rsidRPr="00D83F9F" w:rsidRDefault="00457856" w:rsidP="00457856">
      <w:pPr>
        <w:tabs>
          <w:tab w:val="left" w:pos="0"/>
        </w:tabs>
        <w:spacing w:line="240" w:lineRule="auto"/>
        <w:rPr>
          <w:rFonts w:ascii="Verdana" w:hAnsi="Verdana" w:cs="Arial"/>
        </w:rPr>
      </w:pPr>
      <w:r w:rsidRPr="00D83F9F">
        <w:rPr>
          <w:rFonts w:ascii="Verdana" w:hAnsi="Verdana" w:cs="Arial"/>
        </w:rPr>
        <w:t>The following comments were received in response to SOP drafts sent for field review.  Thanks to those who reviewed and commented.  Comments about typographical and grammatical errors are excluded; these errors have been corrected as appropriate.</w:t>
      </w:r>
    </w:p>
    <w:p w:rsidR="00053E10" w:rsidRPr="00053E10" w:rsidRDefault="00457856" w:rsidP="00053E10">
      <w:pPr>
        <w:pStyle w:val="ListParagraph"/>
        <w:numPr>
          <w:ilvl w:val="0"/>
          <w:numId w:val="2"/>
        </w:numPr>
        <w:tabs>
          <w:tab w:val="left" w:pos="0"/>
        </w:tabs>
        <w:spacing w:line="240" w:lineRule="auto"/>
        <w:rPr>
          <w:rFonts w:ascii="Verdana" w:hAnsi="Verdana" w:cs="Arial"/>
        </w:rPr>
      </w:pPr>
      <w:r w:rsidRPr="00053E10">
        <w:rPr>
          <w:rFonts w:ascii="Verdana" w:hAnsi="Verdana" w:cs="Arial"/>
          <w:b/>
        </w:rPr>
        <w:t>Comment:</w:t>
      </w:r>
      <w:r w:rsidRPr="00053E10">
        <w:rPr>
          <w:rFonts w:ascii="Verdana" w:hAnsi="Verdana" w:cs="Arial"/>
        </w:rPr>
        <w:t xml:space="preserve">  </w:t>
      </w:r>
      <w:r w:rsidR="00053E10">
        <w:rPr>
          <w:rFonts w:ascii="Verdana" w:hAnsi="Verdana" w:cs="Arial"/>
        </w:rPr>
        <w:t xml:space="preserve">  </w:t>
      </w:r>
      <w:r w:rsidR="00053E10" w:rsidRPr="00053E10">
        <w:rPr>
          <w:rFonts w:ascii="Verdana" w:hAnsi="Verdana" w:cs="Arial"/>
        </w:rPr>
        <w:t xml:space="preserve">I believe the residency determination should include a provision for dependency investigations. In the last couple of years our county has received several investigations in which a child was with DJJ and placed in a facility in our county and DJJ believed that they would be dependent upon release from the facility. The children in question were brought to </w:t>
      </w:r>
      <w:r w:rsidR="00053E10">
        <w:rPr>
          <w:rFonts w:ascii="Verdana" w:hAnsi="Verdana" w:cs="Arial"/>
        </w:rPr>
        <w:t xml:space="preserve">XXXX </w:t>
      </w:r>
      <w:r w:rsidR="00053E10" w:rsidRPr="00053E10">
        <w:rPr>
          <w:rFonts w:ascii="Verdana" w:hAnsi="Verdana" w:cs="Arial"/>
        </w:rPr>
        <w:t>County from Louisville and it was nearly impossible for us to assess the parents of the children or look into possible relatives from the county of origin. Most of these cases ended up relying solely on courtesy requests to the county of origin.  </w:t>
      </w:r>
    </w:p>
    <w:p w:rsidR="00053E10" w:rsidRPr="00053E10" w:rsidRDefault="00053E10" w:rsidP="00053E10">
      <w:pPr>
        <w:pStyle w:val="ListParagraph"/>
        <w:tabs>
          <w:tab w:val="left" w:pos="0"/>
        </w:tabs>
        <w:rPr>
          <w:rFonts w:ascii="Verdana" w:hAnsi="Verdana" w:cs="Arial"/>
        </w:rPr>
      </w:pPr>
    </w:p>
    <w:p w:rsidR="00053E10" w:rsidRPr="00053E10" w:rsidRDefault="00053E10" w:rsidP="00053E10">
      <w:pPr>
        <w:pStyle w:val="ListParagraph"/>
        <w:tabs>
          <w:tab w:val="left" w:pos="0"/>
        </w:tabs>
        <w:rPr>
          <w:rFonts w:ascii="Verdana" w:hAnsi="Verdana" w:cs="Arial"/>
        </w:rPr>
      </w:pPr>
      <w:r w:rsidRPr="00053E10">
        <w:rPr>
          <w:rFonts w:ascii="Verdana" w:hAnsi="Verdana" w:cs="Arial"/>
        </w:rPr>
        <w:t xml:space="preserve">I believe such cases need to be assigned to the county of origin and that those counties are better equipped to look into the home of origin and assess relatives. </w:t>
      </w:r>
    </w:p>
    <w:p w:rsidR="00457856" w:rsidRPr="00D83F9F" w:rsidRDefault="00457856" w:rsidP="00053E10">
      <w:pPr>
        <w:pStyle w:val="ListParagraph"/>
        <w:tabs>
          <w:tab w:val="left" w:pos="0"/>
        </w:tabs>
        <w:spacing w:line="240" w:lineRule="auto"/>
        <w:rPr>
          <w:rFonts w:ascii="Verdana" w:hAnsi="Verdana" w:cs="Arial"/>
        </w:rPr>
      </w:pPr>
    </w:p>
    <w:p w:rsidR="004D51E3" w:rsidRPr="00464A5B" w:rsidRDefault="0080168D" w:rsidP="00464A5B">
      <w:pPr>
        <w:pStyle w:val="ListParagraph"/>
        <w:tabs>
          <w:tab w:val="left" w:pos="0"/>
        </w:tabs>
        <w:spacing w:line="240" w:lineRule="auto"/>
        <w:rPr>
          <w:rFonts w:ascii="Verdana" w:hAnsi="Verdana" w:cs="Arial"/>
        </w:rPr>
      </w:pPr>
      <w:r>
        <w:rPr>
          <w:rFonts w:ascii="Verdana" w:hAnsi="Verdana" w:cs="Arial"/>
          <w:b/>
        </w:rPr>
        <w:t xml:space="preserve">Response: </w:t>
      </w:r>
      <w:r w:rsidR="00464A5B" w:rsidRPr="00464A5B">
        <w:rPr>
          <w:rFonts w:ascii="Verdana" w:hAnsi="Verdana" w:cs="Arial"/>
        </w:rPr>
        <w:t xml:space="preserve">Reports should be assigned where the child typically resides. </w:t>
      </w:r>
    </w:p>
    <w:p w:rsidR="00457856" w:rsidRPr="00D83F9F" w:rsidRDefault="00457856" w:rsidP="00457856">
      <w:pPr>
        <w:pStyle w:val="ListParagraph"/>
        <w:tabs>
          <w:tab w:val="left" w:pos="0"/>
        </w:tabs>
        <w:spacing w:line="240" w:lineRule="auto"/>
        <w:rPr>
          <w:rFonts w:ascii="Verdana" w:hAnsi="Verdana" w:cs="Arial"/>
        </w:rPr>
      </w:pPr>
    </w:p>
    <w:p w:rsidR="00053E10" w:rsidRPr="00053E10" w:rsidRDefault="00457856" w:rsidP="00053E10">
      <w:pPr>
        <w:pStyle w:val="ListParagraph"/>
        <w:numPr>
          <w:ilvl w:val="0"/>
          <w:numId w:val="2"/>
        </w:numPr>
        <w:tabs>
          <w:tab w:val="left" w:pos="0"/>
        </w:tabs>
        <w:spacing w:line="240" w:lineRule="auto"/>
        <w:rPr>
          <w:rFonts w:ascii="Verdana" w:hAnsi="Verdana" w:cs="Arial"/>
        </w:rPr>
      </w:pPr>
      <w:r w:rsidRPr="00053E10">
        <w:rPr>
          <w:rFonts w:ascii="Verdana" w:hAnsi="Verdana" w:cs="Arial"/>
          <w:b/>
        </w:rPr>
        <w:t>Comment:</w:t>
      </w:r>
      <w:r w:rsidRPr="00D83F9F">
        <w:rPr>
          <w:rFonts w:ascii="Verdana" w:hAnsi="Verdana" w:cs="Arial"/>
        </w:rPr>
        <w:t xml:space="preserve">  </w:t>
      </w:r>
      <w:r w:rsidR="00053E10">
        <w:rPr>
          <w:rFonts w:ascii="Verdana" w:hAnsi="Verdana" w:cs="Arial"/>
        </w:rPr>
        <w:t xml:space="preserve"> </w:t>
      </w:r>
      <w:r w:rsidR="00053E10" w:rsidRPr="00053E10">
        <w:rPr>
          <w:rFonts w:ascii="Verdana" w:hAnsi="Verdana" w:cs="Arial"/>
        </w:rPr>
        <w:t>We did have something come up that is not clear or outlined in FAQ. The report was that there was an incident that occurred in Kentucky, kiddo lives out of state, perp lived here in KY. Per out of state FAQ, this would be KY’s to investigate. However, the way we received the report was by the other state advising what occurred and that they were already investigating it in their state and needed KY to do a courtesy on the perp. That put us in a pickle, as we then knew another state was investigating a report that KY was then made aware of and per our protocol, we would investigate here. In that situation we did err on the side of caution and also open up an investigation in KY per our protocol. This meant that the child was opened up on the same incident in 2 different states.</w:t>
      </w:r>
    </w:p>
    <w:p w:rsidR="00053E10" w:rsidRPr="00053E10" w:rsidRDefault="00053E10" w:rsidP="00053E10">
      <w:pPr>
        <w:pStyle w:val="ListParagraph"/>
        <w:tabs>
          <w:tab w:val="left" w:pos="0"/>
        </w:tabs>
        <w:rPr>
          <w:rFonts w:ascii="Verdana" w:hAnsi="Verdana" w:cs="Arial"/>
        </w:rPr>
      </w:pPr>
    </w:p>
    <w:p w:rsidR="00053E10" w:rsidRPr="00053E10" w:rsidRDefault="00053E10" w:rsidP="00053E10">
      <w:pPr>
        <w:pStyle w:val="ListParagraph"/>
        <w:tabs>
          <w:tab w:val="left" w:pos="0"/>
        </w:tabs>
        <w:rPr>
          <w:rFonts w:ascii="Verdana" w:hAnsi="Verdana" w:cs="Arial"/>
        </w:rPr>
      </w:pPr>
      <w:r w:rsidRPr="00053E10">
        <w:rPr>
          <w:rFonts w:ascii="Verdana" w:hAnsi="Verdana" w:cs="Arial"/>
        </w:rPr>
        <w:t>How should this be handled?</w:t>
      </w:r>
    </w:p>
    <w:p w:rsidR="00457856" w:rsidRPr="0080168D" w:rsidRDefault="00457856" w:rsidP="00DF2DBD">
      <w:pPr>
        <w:tabs>
          <w:tab w:val="left" w:pos="0"/>
        </w:tabs>
        <w:spacing w:line="240" w:lineRule="auto"/>
        <w:ind w:left="720"/>
        <w:rPr>
          <w:rFonts w:ascii="Verdana" w:hAnsi="Verdana" w:cs="Arial"/>
        </w:rPr>
      </w:pPr>
      <w:r w:rsidRPr="00053E10">
        <w:rPr>
          <w:rFonts w:ascii="Verdana" w:hAnsi="Verdana" w:cs="Arial"/>
          <w:b/>
        </w:rPr>
        <w:t xml:space="preserve">Response: </w:t>
      </w:r>
      <w:r w:rsidR="00494C30" w:rsidRPr="00494C30">
        <w:rPr>
          <w:rFonts w:ascii="Verdana" w:hAnsi="Verdana" w:cs="Arial"/>
        </w:rPr>
        <w:t>Additional information has been added to</w:t>
      </w:r>
      <w:r w:rsidR="00494C30">
        <w:rPr>
          <w:rFonts w:ascii="Verdana" w:hAnsi="Verdana" w:cs="Arial"/>
        </w:rPr>
        <w:t xml:space="preserve"> the</w:t>
      </w:r>
      <w:r w:rsidR="00494C30" w:rsidRPr="00494C30">
        <w:rPr>
          <w:rFonts w:ascii="Verdana" w:hAnsi="Verdana" w:cs="Arial"/>
        </w:rPr>
        <w:t xml:space="preserve"> FAQ. </w:t>
      </w:r>
      <w:r w:rsidR="0080168D" w:rsidRPr="00494C30">
        <w:rPr>
          <w:rFonts w:ascii="Verdana" w:hAnsi="Verdana" w:cs="Arial"/>
        </w:rPr>
        <w:t>If an investigation is confirmed to be open in another state</w:t>
      </w:r>
      <w:r w:rsidR="00772F3F">
        <w:rPr>
          <w:rFonts w:ascii="Verdana" w:hAnsi="Verdana" w:cs="Arial"/>
        </w:rPr>
        <w:t>,</w:t>
      </w:r>
      <w:r w:rsidR="0080168D" w:rsidRPr="00494C30">
        <w:rPr>
          <w:rFonts w:ascii="Verdana" w:hAnsi="Verdana" w:cs="Arial"/>
        </w:rPr>
        <w:t xml:space="preserve"> then </w:t>
      </w:r>
      <w:r w:rsidR="00494C30" w:rsidRPr="00494C30">
        <w:rPr>
          <w:rFonts w:ascii="Verdana" w:hAnsi="Verdana" w:cs="Arial"/>
        </w:rPr>
        <w:t>KY</w:t>
      </w:r>
      <w:r w:rsidR="0080168D" w:rsidRPr="00494C30">
        <w:rPr>
          <w:rFonts w:ascii="Verdana" w:hAnsi="Verdana" w:cs="Arial"/>
        </w:rPr>
        <w:t xml:space="preserve"> does not</w:t>
      </w:r>
      <w:r w:rsidR="0080168D" w:rsidRPr="0080168D">
        <w:rPr>
          <w:rFonts w:ascii="Verdana" w:hAnsi="Verdana" w:cs="Arial"/>
        </w:rPr>
        <w:t xml:space="preserve"> open an investigation.  An investigation for the same allegations should not be open in more than one state.  </w:t>
      </w:r>
    </w:p>
    <w:p w:rsidR="00053E10" w:rsidRDefault="00053E10" w:rsidP="00457856">
      <w:pPr>
        <w:tabs>
          <w:tab w:val="left" w:pos="0"/>
        </w:tabs>
        <w:spacing w:line="240" w:lineRule="auto"/>
        <w:ind w:left="720"/>
        <w:rPr>
          <w:rFonts w:ascii="Verdana" w:hAnsi="Verdana" w:cs="Arial"/>
          <w:b/>
        </w:rPr>
      </w:pPr>
    </w:p>
    <w:p w:rsidR="00053E10" w:rsidRPr="00053E10" w:rsidRDefault="00053E10" w:rsidP="00457856">
      <w:pPr>
        <w:tabs>
          <w:tab w:val="left" w:pos="0"/>
        </w:tabs>
        <w:spacing w:line="240" w:lineRule="auto"/>
        <w:ind w:left="720"/>
        <w:rPr>
          <w:rFonts w:ascii="Verdana" w:hAnsi="Verdana" w:cs="Arial"/>
          <w:b/>
        </w:rPr>
      </w:pPr>
    </w:p>
    <w:p w:rsidR="00053E10" w:rsidRPr="00053E10" w:rsidRDefault="00457856" w:rsidP="00053E10">
      <w:pPr>
        <w:pStyle w:val="ListParagraph"/>
        <w:numPr>
          <w:ilvl w:val="0"/>
          <w:numId w:val="2"/>
        </w:numPr>
        <w:tabs>
          <w:tab w:val="left" w:pos="0"/>
        </w:tabs>
        <w:spacing w:line="240" w:lineRule="auto"/>
        <w:rPr>
          <w:rFonts w:ascii="Verdana" w:hAnsi="Verdana" w:cs="Arial"/>
        </w:rPr>
      </w:pPr>
      <w:r w:rsidRPr="00053E10">
        <w:rPr>
          <w:rFonts w:ascii="Verdana" w:hAnsi="Verdana" w:cs="Arial"/>
          <w:b/>
        </w:rPr>
        <w:t>Comment:</w:t>
      </w:r>
      <w:r w:rsidRPr="00D83F9F">
        <w:rPr>
          <w:rFonts w:ascii="Verdana" w:hAnsi="Verdana" w:cs="Arial"/>
        </w:rPr>
        <w:t xml:space="preserve">  </w:t>
      </w:r>
      <w:r w:rsidR="00053E10" w:rsidRPr="00053E10">
        <w:rPr>
          <w:rFonts w:ascii="Verdana" w:hAnsi="Verdana" w:cs="Arial"/>
        </w:rPr>
        <w:t xml:space="preserve">Another circumstance not outlined in FAQ (and not sure it needs to be) but when mother is a state inmate at KCIW but has an active case elsewhere (outside of Shelby Co). Normally, these would be assigned to Shelby Co. to investigate (if there is </w:t>
      </w:r>
      <w:proofErr w:type="spellStart"/>
      <w:r w:rsidR="00053E10" w:rsidRPr="00053E10">
        <w:rPr>
          <w:rFonts w:ascii="Verdana" w:hAnsi="Verdana" w:cs="Arial"/>
        </w:rPr>
        <w:t>hx</w:t>
      </w:r>
      <w:proofErr w:type="spellEnd"/>
      <w:r w:rsidR="00053E10" w:rsidRPr="00053E10">
        <w:rPr>
          <w:rFonts w:ascii="Verdana" w:hAnsi="Verdana" w:cs="Arial"/>
        </w:rPr>
        <w:t xml:space="preserve"> notated of prior concerns that would put current baby at risk). However, it has recently come up that sometimes while although NM is a state inmate at KCIW, she has an active case in another region/county (not usually in timeframe for a second incident). Since NM has an ongoing case in her “home” region, would we then advise them to handle the birth of NM’s new child since they obviously have worked the case against mother and are still active with her? </w:t>
      </w:r>
    </w:p>
    <w:p w:rsidR="00457856" w:rsidRPr="00D83F9F" w:rsidRDefault="00457856" w:rsidP="00053E10">
      <w:pPr>
        <w:pStyle w:val="ListParagraph"/>
        <w:tabs>
          <w:tab w:val="left" w:pos="0"/>
        </w:tabs>
        <w:spacing w:line="240" w:lineRule="auto"/>
        <w:rPr>
          <w:rFonts w:ascii="Verdana" w:hAnsi="Verdana" w:cs="Arial"/>
        </w:rPr>
      </w:pPr>
    </w:p>
    <w:p w:rsidR="00494C30" w:rsidRPr="00494C30" w:rsidRDefault="00494C30" w:rsidP="00494C30">
      <w:pPr>
        <w:spacing w:after="0" w:line="240" w:lineRule="auto"/>
        <w:ind w:left="720"/>
        <w:rPr>
          <w:rFonts w:ascii="Verdana" w:hAnsi="Verdana"/>
        </w:rPr>
      </w:pPr>
      <w:r>
        <w:rPr>
          <w:rFonts w:ascii="Verdana" w:hAnsi="Verdana" w:cs="Arial"/>
          <w:b/>
        </w:rPr>
        <w:t xml:space="preserve">Response:  </w:t>
      </w:r>
      <w:r w:rsidRPr="00494C30">
        <w:rPr>
          <w:rFonts w:ascii="Verdana" w:hAnsi="Verdana" w:cs="Arial"/>
        </w:rPr>
        <w:t>Additional lan</w:t>
      </w:r>
      <w:r>
        <w:rPr>
          <w:rFonts w:ascii="Verdana" w:hAnsi="Verdana" w:cs="Arial"/>
        </w:rPr>
        <w:t xml:space="preserve">guage has been added to the FAQ.  </w:t>
      </w:r>
      <w:r w:rsidRPr="00494C30">
        <w:rPr>
          <w:rFonts w:ascii="Verdana" w:hAnsi="Verdana"/>
        </w:rPr>
        <w:t xml:space="preserve">Salt River Trail Service Region Centralized Intake has an established protocol for these instances.  Reports are assigned based on inmate type, which is provided by KCIW at intake.  If the mother is a local inmate (Shelby County) or a state inmate, the report will be assigned to Shelby County.  If the mother is a HB 191 inmate, (i.e. she is incarcerated elsewhere and transferred to KCIW for delivery), the report will be assigned to county/region she will be transferred back to after delivery. </w:t>
      </w:r>
    </w:p>
    <w:p w:rsidR="00316E51" w:rsidRPr="00316E51" w:rsidRDefault="00316E51" w:rsidP="00494C30">
      <w:pPr>
        <w:tabs>
          <w:tab w:val="left" w:pos="0"/>
        </w:tabs>
        <w:spacing w:line="240" w:lineRule="auto"/>
        <w:rPr>
          <w:rFonts w:ascii="Verdana" w:hAnsi="Verdana" w:cs="Arial"/>
          <w:b/>
        </w:rPr>
      </w:pPr>
    </w:p>
    <w:p w:rsidR="00316E51" w:rsidRPr="004D51E3" w:rsidRDefault="00457856" w:rsidP="004D51E3">
      <w:pPr>
        <w:pStyle w:val="ListParagraph"/>
        <w:numPr>
          <w:ilvl w:val="0"/>
          <w:numId w:val="2"/>
        </w:numPr>
        <w:tabs>
          <w:tab w:val="left" w:pos="0"/>
        </w:tabs>
        <w:spacing w:line="240" w:lineRule="auto"/>
        <w:rPr>
          <w:rFonts w:ascii="Verdana" w:hAnsi="Verdana" w:cs="Arial"/>
        </w:rPr>
      </w:pPr>
      <w:r w:rsidRPr="00316E51">
        <w:rPr>
          <w:rFonts w:ascii="Verdana" w:hAnsi="Verdana" w:cs="Arial"/>
          <w:b/>
        </w:rPr>
        <w:t>Comment:</w:t>
      </w:r>
      <w:r w:rsidRPr="00D83F9F">
        <w:rPr>
          <w:rFonts w:ascii="Verdana" w:hAnsi="Verdana" w:cs="Arial"/>
        </w:rPr>
        <w:t xml:space="preserve">  </w:t>
      </w:r>
      <w:r w:rsidR="00316E51" w:rsidRPr="00316E51">
        <w:rPr>
          <w:rFonts w:ascii="Verdana" w:hAnsi="Verdana" w:cs="Arial"/>
          <w:b/>
          <w:bCs/>
        </w:rPr>
        <w:t>Substance Misuse:</w:t>
      </w:r>
      <w:r w:rsidR="00316E51" w:rsidRPr="00316E51">
        <w:rPr>
          <w:rFonts w:ascii="Verdana" w:hAnsi="Verdana" w:cs="Arial"/>
        </w:rPr>
        <w:t xml:space="preserve"> 1(B) A reporting source expresses that a child has been physically harmed as a result of the caretaker’s substance misuse. </w:t>
      </w:r>
      <w:r w:rsidR="00316E51" w:rsidRPr="004D51E3">
        <w:rPr>
          <w:rFonts w:ascii="Verdana" w:hAnsi="Verdana" w:cs="Arial"/>
        </w:rPr>
        <w:t xml:space="preserve">Would we default to this when substance and physical are alleged or would we select both Substance Misuse Neglect and Physical Abuse? </w:t>
      </w:r>
    </w:p>
    <w:p w:rsidR="00316E51" w:rsidRDefault="00316E51" w:rsidP="00316E51">
      <w:pPr>
        <w:pStyle w:val="ListParagraph"/>
        <w:tabs>
          <w:tab w:val="left" w:pos="0"/>
        </w:tabs>
        <w:spacing w:line="240" w:lineRule="auto"/>
        <w:rPr>
          <w:rFonts w:ascii="Verdana" w:hAnsi="Verdana" w:cs="Arial"/>
        </w:rPr>
      </w:pPr>
    </w:p>
    <w:p w:rsidR="00457856" w:rsidRPr="00316E51" w:rsidRDefault="00457856" w:rsidP="00316E51">
      <w:pPr>
        <w:pStyle w:val="ListParagraph"/>
        <w:tabs>
          <w:tab w:val="left" w:pos="0"/>
        </w:tabs>
        <w:spacing w:line="240" w:lineRule="auto"/>
        <w:rPr>
          <w:rFonts w:ascii="Verdana" w:hAnsi="Verdana" w:cs="Arial"/>
          <w:b/>
        </w:rPr>
      </w:pPr>
      <w:r w:rsidRPr="00316E51">
        <w:rPr>
          <w:rFonts w:ascii="Verdana" w:hAnsi="Verdana" w:cs="Arial"/>
          <w:b/>
        </w:rPr>
        <w:t xml:space="preserve">Response: </w:t>
      </w:r>
      <w:r w:rsidR="00494C30" w:rsidRPr="00494C30">
        <w:rPr>
          <w:rFonts w:ascii="Verdana" w:hAnsi="Verdana" w:cs="Arial"/>
        </w:rPr>
        <w:t>In</w:t>
      </w:r>
      <w:r w:rsidR="00494C30">
        <w:rPr>
          <w:rFonts w:ascii="Verdana" w:hAnsi="Verdana" w:cs="Arial"/>
          <w:b/>
        </w:rPr>
        <w:t xml:space="preserve"> </w:t>
      </w:r>
      <w:r w:rsidR="00494C30" w:rsidRPr="00494C30">
        <w:rPr>
          <w:rFonts w:ascii="Verdana" w:hAnsi="Verdana" w:cs="Arial"/>
        </w:rPr>
        <w:t xml:space="preserve">this example both would be selected. </w:t>
      </w:r>
    </w:p>
    <w:p w:rsidR="00316E51" w:rsidRDefault="00316E51" w:rsidP="00316E51">
      <w:pPr>
        <w:pStyle w:val="ListParagraph"/>
        <w:tabs>
          <w:tab w:val="left" w:pos="0"/>
        </w:tabs>
        <w:spacing w:line="240" w:lineRule="auto"/>
        <w:rPr>
          <w:rFonts w:ascii="Verdana" w:hAnsi="Verdana" w:cs="Arial"/>
        </w:rPr>
      </w:pPr>
    </w:p>
    <w:p w:rsidR="00316E51" w:rsidRPr="00D83F9F" w:rsidRDefault="00316E51" w:rsidP="00316E51">
      <w:pPr>
        <w:pStyle w:val="ListParagraph"/>
        <w:tabs>
          <w:tab w:val="left" w:pos="0"/>
        </w:tabs>
        <w:spacing w:line="240" w:lineRule="auto"/>
        <w:rPr>
          <w:rFonts w:ascii="Verdana" w:hAnsi="Verdana" w:cs="Arial"/>
        </w:rPr>
      </w:pPr>
    </w:p>
    <w:p w:rsidR="009E77BC" w:rsidRDefault="00457856" w:rsidP="00E363A2">
      <w:pPr>
        <w:pStyle w:val="ListParagraph"/>
        <w:numPr>
          <w:ilvl w:val="0"/>
          <w:numId w:val="2"/>
        </w:numPr>
        <w:tabs>
          <w:tab w:val="left" w:pos="0"/>
        </w:tabs>
        <w:spacing w:line="240" w:lineRule="auto"/>
        <w:rPr>
          <w:rFonts w:ascii="Verdana" w:hAnsi="Verdana" w:cs="Arial"/>
        </w:rPr>
      </w:pPr>
      <w:r w:rsidRPr="00316E51">
        <w:rPr>
          <w:rFonts w:ascii="Verdana" w:hAnsi="Verdana" w:cs="Arial"/>
          <w:b/>
        </w:rPr>
        <w:t>Comment:</w:t>
      </w:r>
      <w:r w:rsidRPr="00316E51">
        <w:rPr>
          <w:rFonts w:ascii="Verdana" w:hAnsi="Verdana" w:cs="Arial"/>
        </w:rPr>
        <w:t xml:space="preserve">  </w:t>
      </w:r>
      <w:r w:rsidR="00316E51" w:rsidRPr="00316E51">
        <w:rPr>
          <w:rFonts w:ascii="Verdana" w:hAnsi="Verdana" w:cs="Arial"/>
          <w:b/>
          <w:bCs/>
        </w:rPr>
        <w:t>In Education Neglect</w:t>
      </w:r>
      <w:r w:rsidR="00316E51" w:rsidRPr="00316E51">
        <w:rPr>
          <w:rFonts w:ascii="Verdana" w:hAnsi="Verdana" w:cs="Arial"/>
        </w:rPr>
        <w:t>: I’m not seeing a clarifier about accepting these on 12 youth and under; older children we have always referred to juvenile services</w:t>
      </w:r>
    </w:p>
    <w:p w:rsidR="00316E51" w:rsidRPr="00316E51" w:rsidRDefault="00316E51" w:rsidP="00316E51">
      <w:pPr>
        <w:pStyle w:val="ListParagraph"/>
        <w:tabs>
          <w:tab w:val="left" w:pos="0"/>
        </w:tabs>
        <w:spacing w:line="240" w:lineRule="auto"/>
        <w:rPr>
          <w:rFonts w:ascii="Verdana" w:hAnsi="Verdana" w:cs="Arial"/>
        </w:rPr>
      </w:pPr>
    </w:p>
    <w:p w:rsidR="009E77BC" w:rsidRPr="00494C30" w:rsidRDefault="009E77BC" w:rsidP="009E77BC">
      <w:pPr>
        <w:pStyle w:val="ListParagraph"/>
        <w:tabs>
          <w:tab w:val="left" w:pos="0"/>
        </w:tabs>
        <w:spacing w:line="240" w:lineRule="auto"/>
        <w:rPr>
          <w:rFonts w:ascii="Verdana" w:hAnsi="Verdana" w:cs="Arial"/>
        </w:rPr>
      </w:pPr>
      <w:r w:rsidRPr="00316E51">
        <w:rPr>
          <w:rFonts w:ascii="Verdana" w:hAnsi="Verdana" w:cs="Arial"/>
          <w:b/>
        </w:rPr>
        <w:t xml:space="preserve">Response: </w:t>
      </w:r>
      <w:r w:rsidR="00DF2DBD" w:rsidRPr="00DF2DBD">
        <w:rPr>
          <w:rFonts w:ascii="Verdana" w:hAnsi="Verdana" w:cs="Arial"/>
        </w:rPr>
        <w:t>See</w:t>
      </w:r>
      <w:r w:rsidR="00DF2DBD">
        <w:rPr>
          <w:rFonts w:ascii="Verdana" w:hAnsi="Verdana" w:cs="Arial"/>
          <w:b/>
        </w:rPr>
        <w:t xml:space="preserve"> </w:t>
      </w:r>
      <w:r w:rsidR="00494C30" w:rsidRPr="00494C30">
        <w:rPr>
          <w:rFonts w:ascii="Verdana" w:hAnsi="Verdana" w:cs="Arial"/>
        </w:rPr>
        <w:t>Footnote #1</w:t>
      </w:r>
      <w:r w:rsidR="00DF2DBD">
        <w:rPr>
          <w:rFonts w:ascii="Verdana" w:hAnsi="Verdana" w:cs="Arial"/>
        </w:rPr>
        <w:t>.</w:t>
      </w:r>
      <w:r w:rsidR="00494C30" w:rsidRPr="00494C30">
        <w:rPr>
          <w:rFonts w:ascii="Verdana" w:hAnsi="Verdana" w:cs="Arial"/>
        </w:rPr>
        <w:t xml:space="preserve"> </w:t>
      </w:r>
      <w:r w:rsidR="00494C30" w:rsidRPr="00494C30">
        <w:rPr>
          <w:rFonts w:ascii="Verdana" w:hAnsi="Verdana"/>
        </w:rPr>
        <w:t>Educational neglect generally pertains to children under twelve (12) years of age unless the caretaker is intentionally keeping the child from attending school. Children age twelve (12) and over are considered truant and the school system should pursue filing status charges through the court designated worker.</w:t>
      </w:r>
    </w:p>
    <w:p w:rsidR="004D51E3" w:rsidRPr="00494C30" w:rsidRDefault="004D51E3" w:rsidP="009E77BC">
      <w:pPr>
        <w:pStyle w:val="ListParagraph"/>
        <w:tabs>
          <w:tab w:val="left" w:pos="0"/>
        </w:tabs>
        <w:spacing w:line="240" w:lineRule="auto"/>
        <w:rPr>
          <w:rFonts w:ascii="Verdana" w:hAnsi="Verdana" w:cs="Arial"/>
        </w:rPr>
      </w:pPr>
    </w:p>
    <w:p w:rsidR="009E77BC" w:rsidRPr="00D83F9F" w:rsidRDefault="009E77BC" w:rsidP="009E77BC">
      <w:pPr>
        <w:pStyle w:val="ListParagraph"/>
        <w:tabs>
          <w:tab w:val="left" w:pos="0"/>
        </w:tabs>
        <w:spacing w:line="240" w:lineRule="auto"/>
        <w:rPr>
          <w:rFonts w:ascii="Verdana" w:hAnsi="Verdana" w:cs="Arial"/>
        </w:rPr>
      </w:pPr>
    </w:p>
    <w:p w:rsidR="00316E51" w:rsidRDefault="009E77BC" w:rsidP="00316E51">
      <w:pPr>
        <w:pStyle w:val="ListParagraph"/>
        <w:numPr>
          <w:ilvl w:val="0"/>
          <w:numId w:val="2"/>
        </w:numPr>
        <w:tabs>
          <w:tab w:val="left" w:pos="0"/>
        </w:tabs>
        <w:spacing w:line="240" w:lineRule="auto"/>
        <w:rPr>
          <w:rFonts w:ascii="Verdana" w:hAnsi="Verdana" w:cs="Arial"/>
        </w:rPr>
      </w:pPr>
      <w:r w:rsidRPr="00316E51">
        <w:rPr>
          <w:rFonts w:ascii="Verdana" w:hAnsi="Verdana" w:cs="Arial"/>
          <w:b/>
        </w:rPr>
        <w:t>Comment:</w:t>
      </w:r>
      <w:r w:rsidRPr="00316E51">
        <w:rPr>
          <w:rFonts w:ascii="Verdana" w:hAnsi="Verdana" w:cs="Arial"/>
        </w:rPr>
        <w:t xml:space="preserve">  </w:t>
      </w:r>
      <w:r w:rsidR="00316E51" w:rsidRPr="00316E51">
        <w:rPr>
          <w:rFonts w:ascii="Verdana" w:hAnsi="Verdana" w:cs="Arial"/>
          <w:b/>
          <w:bCs/>
        </w:rPr>
        <w:t>Risk of Harm Neglect</w:t>
      </w:r>
      <w:r w:rsidR="00316E51" w:rsidRPr="00316E51">
        <w:rPr>
          <w:rFonts w:ascii="Verdana" w:hAnsi="Verdana" w:cs="Arial"/>
        </w:rPr>
        <w:t xml:space="preserve">: I thought we had completely struck out the wording of bazaar as it was discussed this was a catch all for everyone when we didn’t know what else to accept as. </w:t>
      </w:r>
    </w:p>
    <w:p w:rsidR="00316E51" w:rsidRPr="00316E51" w:rsidRDefault="00316E51" w:rsidP="00316E51">
      <w:pPr>
        <w:pStyle w:val="ListParagraph"/>
        <w:tabs>
          <w:tab w:val="left" w:pos="0"/>
        </w:tabs>
        <w:spacing w:line="240" w:lineRule="auto"/>
        <w:rPr>
          <w:rFonts w:ascii="Verdana" w:hAnsi="Verdana" w:cs="Arial"/>
        </w:rPr>
      </w:pPr>
    </w:p>
    <w:p w:rsidR="009E77BC" w:rsidRDefault="00802E51" w:rsidP="00DF2DBD">
      <w:pPr>
        <w:pStyle w:val="ListParagraph"/>
        <w:tabs>
          <w:tab w:val="left" w:pos="0"/>
        </w:tabs>
        <w:spacing w:line="240" w:lineRule="auto"/>
        <w:rPr>
          <w:rFonts w:ascii="Verdana" w:hAnsi="Verdana" w:cs="Arial"/>
        </w:rPr>
      </w:pPr>
      <w:r>
        <w:rPr>
          <w:rFonts w:ascii="Verdana" w:hAnsi="Verdana" w:cs="Arial"/>
          <w:b/>
        </w:rPr>
        <w:t xml:space="preserve">Response:  </w:t>
      </w:r>
      <w:r w:rsidRPr="00802E51">
        <w:rPr>
          <w:rFonts w:ascii="Verdana" w:hAnsi="Verdana" w:cs="Arial"/>
        </w:rPr>
        <w:t>Removing the word bazaar has been discussed and will be addressed</w:t>
      </w:r>
      <w:r>
        <w:rPr>
          <w:rFonts w:ascii="Verdana" w:hAnsi="Verdana" w:cs="Arial"/>
        </w:rPr>
        <w:t xml:space="preserve"> in more detail</w:t>
      </w:r>
      <w:r w:rsidRPr="00802E51">
        <w:rPr>
          <w:rFonts w:ascii="Verdana" w:hAnsi="Verdana" w:cs="Arial"/>
        </w:rPr>
        <w:t xml:space="preserve"> in the future when the safety model is implemented.  </w:t>
      </w:r>
    </w:p>
    <w:p w:rsidR="00DF2DBD" w:rsidRPr="00D83F9F" w:rsidRDefault="00DF2DBD" w:rsidP="00DF2DBD">
      <w:pPr>
        <w:pStyle w:val="ListParagraph"/>
        <w:tabs>
          <w:tab w:val="left" w:pos="0"/>
        </w:tabs>
        <w:spacing w:line="240" w:lineRule="auto"/>
        <w:rPr>
          <w:rFonts w:ascii="Verdana" w:hAnsi="Verdana" w:cs="Arial"/>
        </w:rPr>
      </w:pPr>
    </w:p>
    <w:p w:rsidR="00316E51" w:rsidRDefault="009E77BC" w:rsidP="00316E51">
      <w:pPr>
        <w:pStyle w:val="ListParagraph"/>
        <w:numPr>
          <w:ilvl w:val="0"/>
          <w:numId w:val="2"/>
        </w:numPr>
        <w:tabs>
          <w:tab w:val="left" w:pos="0"/>
        </w:tabs>
        <w:spacing w:line="240" w:lineRule="auto"/>
        <w:rPr>
          <w:rFonts w:ascii="Verdana" w:hAnsi="Verdana" w:cs="Arial"/>
        </w:rPr>
      </w:pPr>
      <w:r w:rsidRPr="00316E51">
        <w:rPr>
          <w:rFonts w:ascii="Verdana" w:hAnsi="Verdana" w:cs="Arial"/>
          <w:b/>
        </w:rPr>
        <w:t>Comment:</w:t>
      </w:r>
      <w:r w:rsidRPr="00316E51">
        <w:rPr>
          <w:rFonts w:ascii="Verdana" w:hAnsi="Verdana" w:cs="Arial"/>
        </w:rPr>
        <w:t xml:space="preserve">  </w:t>
      </w:r>
      <w:r w:rsidR="00316E51" w:rsidRPr="00316E51">
        <w:rPr>
          <w:rFonts w:ascii="Verdana" w:hAnsi="Verdana" w:cs="Arial"/>
          <w:b/>
          <w:bCs/>
        </w:rPr>
        <w:t>Emotional Harm:</w:t>
      </w:r>
      <w:r w:rsidR="00316E51" w:rsidRPr="00316E51">
        <w:rPr>
          <w:rFonts w:ascii="Verdana" w:hAnsi="Verdana" w:cs="Arial"/>
        </w:rPr>
        <w:t xml:space="preserve"> I believe we added wording in things to consider as to being an isolated incident and I thought we had moved 2.)  A, B, C and D under things to consider as a guide. </w:t>
      </w:r>
    </w:p>
    <w:p w:rsidR="00316E51" w:rsidRPr="00316E51" w:rsidRDefault="00316E51" w:rsidP="00316E51">
      <w:pPr>
        <w:pStyle w:val="ListParagraph"/>
        <w:tabs>
          <w:tab w:val="left" w:pos="0"/>
        </w:tabs>
        <w:spacing w:line="240" w:lineRule="auto"/>
        <w:rPr>
          <w:rFonts w:ascii="Verdana" w:hAnsi="Verdana" w:cs="Arial"/>
        </w:rPr>
      </w:pPr>
    </w:p>
    <w:p w:rsidR="009E77BC" w:rsidRDefault="009E77BC" w:rsidP="00DF2DBD">
      <w:pPr>
        <w:pStyle w:val="ListParagraph"/>
        <w:tabs>
          <w:tab w:val="left" w:pos="0"/>
        </w:tabs>
        <w:spacing w:line="240" w:lineRule="auto"/>
        <w:rPr>
          <w:rFonts w:ascii="Verdana" w:hAnsi="Verdana" w:cs="Arial"/>
          <w:b/>
        </w:rPr>
      </w:pPr>
      <w:r w:rsidRPr="00316E51">
        <w:rPr>
          <w:rFonts w:ascii="Verdana" w:hAnsi="Verdana" w:cs="Arial"/>
          <w:b/>
        </w:rPr>
        <w:t xml:space="preserve">Response:  </w:t>
      </w:r>
      <w:r w:rsidR="00802E51" w:rsidRPr="00802E51">
        <w:rPr>
          <w:rFonts w:ascii="Verdana" w:hAnsi="Verdana" w:cs="Arial"/>
        </w:rPr>
        <w:t>Nothing has been changed in these sections.</w:t>
      </w:r>
      <w:r w:rsidR="00802E51">
        <w:rPr>
          <w:rFonts w:ascii="Verdana" w:hAnsi="Verdana" w:cs="Arial"/>
          <w:b/>
        </w:rPr>
        <w:t xml:space="preserve"> </w:t>
      </w:r>
    </w:p>
    <w:p w:rsidR="00DF2DBD" w:rsidRPr="00DF2DBD" w:rsidRDefault="00DF2DBD" w:rsidP="00DF2DBD">
      <w:pPr>
        <w:pStyle w:val="ListParagraph"/>
        <w:tabs>
          <w:tab w:val="left" w:pos="0"/>
        </w:tabs>
        <w:spacing w:line="240" w:lineRule="auto"/>
        <w:rPr>
          <w:rFonts w:ascii="Verdana" w:hAnsi="Verdana" w:cs="Arial"/>
          <w:b/>
        </w:rPr>
      </w:pPr>
    </w:p>
    <w:p w:rsidR="009E77BC" w:rsidRPr="00316E51" w:rsidRDefault="009E77BC" w:rsidP="00316E51">
      <w:pPr>
        <w:pStyle w:val="ListParagraph"/>
        <w:numPr>
          <w:ilvl w:val="0"/>
          <w:numId w:val="2"/>
        </w:numPr>
        <w:tabs>
          <w:tab w:val="left" w:pos="0"/>
        </w:tabs>
        <w:spacing w:line="240" w:lineRule="auto"/>
        <w:rPr>
          <w:rFonts w:ascii="Verdana" w:hAnsi="Verdana" w:cs="Arial"/>
          <w:b/>
          <w:bCs/>
        </w:rPr>
      </w:pPr>
      <w:r w:rsidRPr="00316E51">
        <w:rPr>
          <w:rFonts w:ascii="Verdana" w:hAnsi="Verdana" w:cs="Arial"/>
          <w:b/>
        </w:rPr>
        <w:t>Comment:</w:t>
      </w:r>
      <w:r w:rsidRPr="00D83F9F">
        <w:rPr>
          <w:rFonts w:ascii="Verdana" w:hAnsi="Verdana" w:cs="Arial"/>
        </w:rPr>
        <w:t xml:space="preserve">  </w:t>
      </w:r>
      <w:r w:rsidR="00316E51" w:rsidRPr="00316E51">
        <w:rPr>
          <w:rFonts w:ascii="Verdana" w:hAnsi="Verdana" w:cs="Arial"/>
          <w:b/>
          <w:bCs/>
        </w:rPr>
        <w:t>Medical neglect section:</w:t>
      </w:r>
      <w:r w:rsidR="00316E51">
        <w:rPr>
          <w:rFonts w:ascii="Verdana" w:hAnsi="Verdana" w:cs="Arial"/>
          <w:b/>
          <w:bCs/>
        </w:rPr>
        <w:t xml:space="preserve"> </w:t>
      </w:r>
      <w:r w:rsidR="00316E51" w:rsidRPr="00316E51">
        <w:rPr>
          <w:rFonts w:ascii="Verdana" w:hAnsi="Verdana" w:cs="Arial"/>
        </w:rPr>
        <w:t>Is mental health counseling included in this?</w:t>
      </w:r>
    </w:p>
    <w:p w:rsidR="009E77BC" w:rsidRPr="00D83F9F" w:rsidRDefault="009E77BC" w:rsidP="00802E51">
      <w:pPr>
        <w:tabs>
          <w:tab w:val="left" w:pos="0"/>
        </w:tabs>
        <w:spacing w:line="240" w:lineRule="auto"/>
        <w:ind w:left="720"/>
        <w:rPr>
          <w:rFonts w:ascii="Verdana" w:hAnsi="Verdana" w:cs="Arial"/>
        </w:rPr>
      </w:pPr>
      <w:r w:rsidRPr="00316E51">
        <w:rPr>
          <w:rFonts w:ascii="Verdana" w:hAnsi="Verdana" w:cs="Arial"/>
          <w:b/>
        </w:rPr>
        <w:t xml:space="preserve">Response:  </w:t>
      </w:r>
      <w:r w:rsidR="00802E51" w:rsidRPr="00802E51">
        <w:rPr>
          <w:rFonts w:ascii="Verdana" w:hAnsi="Verdana" w:cs="Arial"/>
        </w:rPr>
        <w:t>Mental health counseling can be accepted on a case by case basis depending on the severity.  If the neglect creates a life threatening situation or may result in permanent impair</w:t>
      </w:r>
      <w:r w:rsidR="00802E51">
        <w:rPr>
          <w:rFonts w:ascii="Verdana" w:hAnsi="Verdana" w:cs="Arial"/>
        </w:rPr>
        <w:t>ment the</w:t>
      </w:r>
      <w:r w:rsidR="00802E51" w:rsidRPr="00802E51">
        <w:rPr>
          <w:rFonts w:ascii="Verdana" w:hAnsi="Verdana" w:cs="Arial"/>
        </w:rPr>
        <w:t xml:space="preserve"> report should be accepted.  </w:t>
      </w:r>
    </w:p>
    <w:p w:rsidR="009E77BC" w:rsidRPr="00316E51" w:rsidRDefault="009E77BC" w:rsidP="00316E51">
      <w:pPr>
        <w:pStyle w:val="ListParagraph"/>
        <w:numPr>
          <w:ilvl w:val="0"/>
          <w:numId w:val="2"/>
        </w:numPr>
        <w:tabs>
          <w:tab w:val="left" w:pos="0"/>
        </w:tabs>
        <w:spacing w:line="240" w:lineRule="auto"/>
        <w:rPr>
          <w:rFonts w:ascii="Verdana" w:hAnsi="Verdana" w:cs="Arial"/>
        </w:rPr>
      </w:pPr>
      <w:r w:rsidRPr="00316E51">
        <w:rPr>
          <w:rFonts w:ascii="Verdana" w:hAnsi="Verdana" w:cs="Arial"/>
          <w:b/>
        </w:rPr>
        <w:t>Comment:</w:t>
      </w:r>
      <w:r w:rsidRPr="00316E51">
        <w:rPr>
          <w:rFonts w:ascii="Verdana" w:hAnsi="Verdana" w:cs="Arial"/>
        </w:rPr>
        <w:t xml:space="preserve">  </w:t>
      </w:r>
      <w:r w:rsidR="00316E51" w:rsidRPr="00316E51">
        <w:rPr>
          <w:rFonts w:ascii="Verdana" w:hAnsi="Verdana" w:cs="Arial"/>
          <w:b/>
        </w:rPr>
        <w:t>Medical neglect section</w:t>
      </w:r>
      <w:r w:rsidR="00316E51">
        <w:rPr>
          <w:rFonts w:ascii="Verdana" w:hAnsi="Verdana" w:cs="Arial"/>
        </w:rPr>
        <w:t>:  A</w:t>
      </w:r>
      <w:r w:rsidR="00316E51" w:rsidRPr="00316E51">
        <w:rPr>
          <w:rFonts w:ascii="Verdana" w:hAnsi="Verdana" w:cs="Arial"/>
        </w:rPr>
        <w:t>re psychotropic meds included? </w:t>
      </w:r>
    </w:p>
    <w:p w:rsidR="00802E51" w:rsidRDefault="00802E51" w:rsidP="009E77BC">
      <w:pPr>
        <w:pStyle w:val="ListParagraph"/>
        <w:tabs>
          <w:tab w:val="left" w:pos="0"/>
        </w:tabs>
        <w:spacing w:line="240" w:lineRule="auto"/>
        <w:rPr>
          <w:rFonts w:ascii="Verdana" w:hAnsi="Verdana" w:cs="Arial"/>
          <w:b/>
        </w:rPr>
      </w:pPr>
    </w:p>
    <w:p w:rsidR="009E77BC" w:rsidRPr="00316E51" w:rsidRDefault="009E77BC" w:rsidP="009E77BC">
      <w:pPr>
        <w:pStyle w:val="ListParagraph"/>
        <w:tabs>
          <w:tab w:val="left" w:pos="0"/>
        </w:tabs>
        <w:spacing w:line="240" w:lineRule="auto"/>
        <w:rPr>
          <w:rFonts w:ascii="Verdana" w:hAnsi="Verdana" w:cs="Arial"/>
          <w:b/>
        </w:rPr>
      </w:pPr>
      <w:r w:rsidRPr="00316E51">
        <w:rPr>
          <w:rFonts w:ascii="Verdana" w:hAnsi="Verdana" w:cs="Arial"/>
          <w:b/>
        </w:rPr>
        <w:t xml:space="preserve">Response:  </w:t>
      </w:r>
      <w:r w:rsidR="00802E51" w:rsidRPr="00802E51">
        <w:rPr>
          <w:rFonts w:ascii="Verdana" w:hAnsi="Verdana" w:cs="Arial"/>
        </w:rPr>
        <w:t>If the neglect creates a life threatening situation or may result in permanent impair</w:t>
      </w:r>
      <w:r w:rsidR="00802E51">
        <w:rPr>
          <w:rFonts w:ascii="Verdana" w:hAnsi="Verdana" w:cs="Arial"/>
        </w:rPr>
        <w:t xml:space="preserve">ment the report should be accepted. </w:t>
      </w:r>
    </w:p>
    <w:p w:rsidR="009E77BC" w:rsidRPr="00D83F9F" w:rsidRDefault="009E77BC" w:rsidP="009E77BC">
      <w:pPr>
        <w:pStyle w:val="ListParagraph"/>
        <w:tabs>
          <w:tab w:val="left" w:pos="0"/>
        </w:tabs>
        <w:spacing w:line="240" w:lineRule="auto"/>
        <w:rPr>
          <w:rFonts w:ascii="Verdana" w:hAnsi="Verdana" w:cs="Arial"/>
        </w:rPr>
      </w:pPr>
    </w:p>
    <w:p w:rsidR="00316E51" w:rsidRPr="00316E51" w:rsidRDefault="009E77BC" w:rsidP="00316E51">
      <w:pPr>
        <w:pStyle w:val="ListParagraph"/>
        <w:numPr>
          <w:ilvl w:val="0"/>
          <w:numId w:val="2"/>
        </w:numPr>
        <w:tabs>
          <w:tab w:val="left" w:pos="0"/>
        </w:tabs>
        <w:spacing w:line="240" w:lineRule="auto"/>
        <w:rPr>
          <w:rFonts w:ascii="Verdana" w:hAnsi="Verdana" w:cs="Arial"/>
        </w:rPr>
      </w:pPr>
      <w:r w:rsidRPr="00316E51">
        <w:rPr>
          <w:rFonts w:ascii="Verdana" w:hAnsi="Verdana" w:cs="Arial"/>
          <w:b/>
        </w:rPr>
        <w:lastRenderedPageBreak/>
        <w:t>Comment:</w:t>
      </w:r>
      <w:r w:rsidRPr="00316E51">
        <w:rPr>
          <w:rFonts w:ascii="Verdana" w:hAnsi="Verdana" w:cs="Arial"/>
        </w:rPr>
        <w:t xml:space="preserve">  </w:t>
      </w:r>
      <w:r w:rsidR="00316E51" w:rsidRPr="00316E51">
        <w:rPr>
          <w:rFonts w:ascii="Verdana" w:hAnsi="Verdana" w:cs="Arial"/>
          <w:b/>
        </w:rPr>
        <w:t>Medical neglect section</w:t>
      </w:r>
      <w:r w:rsidR="00316E51">
        <w:rPr>
          <w:rFonts w:ascii="Verdana" w:hAnsi="Verdana" w:cs="Arial"/>
        </w:rPr>
        <w:t xml:space="preserve">:  </w:t>
      </w:r>
      <w:r w:rsidR="00316E51" w:rsidRPr="00316E51">
        <w:rPr>
          <w:rFonts w:ascii="Verdana" w:hAnsi="Verdana" w:cs="Arial"/>
        </w:rPr>
        <w:t xml:space="preserve">Is it neglect for a child not to attend counseling or for the parent to refuse to give the child meds?  </w:t>
      </w:r>
    </w:p>
    <w:p w:rsidR="00316E51" w:rsidRDefault="00316E51" w:rsidP="00316E51">
      <w:pPr>
        <w:pStyle w:val="ListParagraph"/>
        <w:tabs>
          <w:tab w:val="left" w:pos="0"/>
        </w:tabs>
        <w:rPr>
          <w:rFonts w:ascii="Verdana" w:hAnsi="Verdana" w:cs="Arial"/>
        </w:rPr>
      </w:pPr>
      <w:r w:rsidRPr="00316E51">
        <w:rPr>
          <w:rFonts w:ascii="Verdana" w:hAnsi="Verdana" w:cs="Arial"/>
        </w:rPr>
        <w:t xml:space="preserve">This is if the therapist/doctor/school states </w:t>
      </w:r>
      <w:proofErr w:type="gramStart"/>
      <w:r w:rsidRPr="00316E51">
        <w:rPr>
          <w:rFonts w:ascii="Verdana" w:hAnsi="Verdana" w:cs="Arial"/>
        </w:rPr>
        <w:t>its</w:t>
      </w:r>
      <w:proofErr w:type="gramEnd"/>
      <w:r w:rsidRPr="00316E51">
        <w:rPr>
          <w:rFonts w:ascii="Verdana" w:hAnsi="Verdana" w:cs="Arial"/>
        </w:rPr>
        <w:t xml:space="preserve"> needed?  </w:t>
      </w:r>
    </w:p>
    <w:p w:rsidR="00316E51" w:rsidRPr="00316E51" w:rsidRDefault="00316E51" w:rsidP="00316E51">
      <w:pPr>
        <w:pStyle w:val="ListParagraph"/>
        <w:tabs>
          <w:tab w:val="left" w:pos="0"/>
        </w:tabs>
        <w:rPr>
          <w:rFonts w:ascii="Verdana" w:hAnsi="Verdana" w:cs="Arial"/>
          <w:b/>
        </w:rPr>
      </w:pPr>
    </w:p>
    <w:p w:rsidR="00316E51" w:rsidRPr="00802E51" w:rsidRDefault="009E77BC" w:rsidP="00802E51">
      <w:pPr>
        <w:pStyle w:val="ListParagraph"/>
        <w:tabs>
          <w:tab w:val="left" w:pos="0"/>
        </w:tabs>
        <w:spacing w:line="240" w:lineRule="auto"/>
        <w:rPr>
          <w:rFonts w:ascii="Verdana" w:hAnsi="Verdana" w:cs="Arial"/>
          <w:b/>
        </w:rPr>
      </w:pPr>
      <w:r w:rsidRPr="00316E51">
        <w:rPr>
          <w:rFonts w:ascii="Verdana" w:hAnsi="Verdana" w:cs="Arial"/>
          <w:b/>
        </w:rPr>
        <w:t xml:space="preserve">Response:  </w:t>
      </w:r>
      <w:r w:rsidR="00802E51" w:rsidRPr="00802E51">
        <w:rPr>
          <w:rFonts w:ascii="Verdana" w:hAnsi="Verdana" w:cs="Arial"/>
        </w:rPr>
        <w:t>If the neglect creates a life threatening situation or may result in permanent impair</w:t>
      </w:r>
      <w:r w:rsidR="00802E51">
        <w:rPr>
          <w:rFonts w:ascii="Verdana" w:hAnsi="Verdana" w:cs="Arial"/>
        </w:rPr>
        <w:t>ment the</w:t>
      </w:r>
      <w:r w:rsidR="00802E51" w:rsidRPr="00802E51">
        <w:rPr>
          <w:rFonts w:ascii="Verdana" w:hAnsi="Verdana" w:cs="Arial"/>
        </w:rPr>
        <w:t xml:space="preserve"> report should be </w:t>
      </w:r>
      <w:r w:rsidR="00802E51">
        <w:rPr>
          <w:rFonts w:ascii="Verdana" w:hAnsi="Verdana" w:cs="Arial"/>
        </w:rPr>
        <w:t xml:space="preserve">accepted.  </w:t>
      </w:r>
    </w:p>
    <w:p w:rsidR="00316E51" w:rsidRPr="00316E51" w:rsidRDefault="00316E51" w:rsidP="00316E51">
      <w:pPr>
        <w:pStyle w:val="ListParagraph"/>
        <w:tabs>
          <w:tab w:val="left" w:pos="0"/>
        </w:tabs>
        <w:spacing w:line="240" w:lineRule="auto"/>
        <w:rPr>
          <w:rFonts w:ascii="Verdana" w:hAnsi="Verdana" w:cs="Arial"/>
          <w:b/>
        </w:rPr>
      </w:pPr>
    </w:p>
    <w:p w:rsidR="004D51E3" w:rsidRPr="004D51E3" w:rsidRDefault="009E77BC" w:rsidP="004D51E3">
      <w:pPr>
        <w:pStyle w:val="ListParagraph"/>
        <w:numPr>
          <w:ilvl w:val="0"/>
          <w:numId w:val="2"/>
        </w:numPr>
        <w:tabs>
          <w:tab w:val="left" w:pos="0"/>
        </w:tabs>
        <w:spacing w:line="240" w:lineRule="auto"/>
        <w:rPr>
          <w:rFonts w:ascii="Verdana" w:hAnsi="Verdana" w:cs="Arial"/>
        </w:rPr>
      </w:pPr>
      <w:r w:rsidRPr="00316E51">
        <w:rPr>
          <w:rFonts w:ascii="Verdana" w:hAnsi="Verdana" w:cs="Arial"/>
          <w:b/>
        </w:rPr>
        <w:t>Comment:</w:t>
      </w:r>
      <w:r w:rsidRPr="00316E51">
        <w:rPr>
          <w:rFonts w:ascii="Verdana" w:hAnsi="Verdana" w:cs="Arial"/>
        </w:rPr>
        <w:t xml:space="preserve"> </w:t>
      </w:r>
      <w:r w:rsidR="004D51E3">
        <w:rPr>
          <w:rFonts w:ascii="Verdana" w:hAnsi="Verdana" w:cs="Arial"/>
        </w:rPr>
        <w:t xml:space="preserve"> </w:t>
      </w:r>
      <w:r w:rsidR="004D51E3" w:rsidRPr="004D51E3">
        <w:rPr>
          <w:rFonts w:ascii="Verdana" w:hAnsi="Verdana" w:cs="Arial"/>
          <w:b/>
        </w:rPr>
        <w:t>Hygiene and Clothing Neglect section:</w:t>
      </w:r>
      <w:r w:rsidR="004D51E3">
        <w:rPr>
          <w:rFonts w:ascii="Verdana" w:hAnsi="Verdana" w:cs="Arial"/>
        </w:rPr>
        <w:t xml:space="preserve">  </w:t>
      </w:r>
      <w:r w:rsidR="004D51E3" w:rsidRPr="004D51E3">
        <w:rPr>
          <w:rFonts w:ascii="Verdana" w:hAnsi="Verdana" w:cs="Arial"/>
        </w:rPr>
        <w:t xml:space="preserve">The interpretation here is that lack of appropriate clothing can only be taken if the child suffers illness, exposure, or frostbite due to inadequate clothing. Or if the child’s clothing is insufficient to protect from the elements.  Does this exclude when clothing is ragged, with holes, </w:t>
      </w:r>
      <w:proofErr w:type="spellStart"/>
      <w:r w:rsidR="004D51E3" w:rsidRPr="004D51E3">
        <w:rPr>
          <w:rFonts w:ascii="Verdana" w:hAnsi="Verdana" w:cs="Arial"/>
        </w:rPr>
        <w:t>etc</w:t>
      </w:r>
      <w:proofErr w:type="spellEnd"/>
      <w:r w:rsidR="004D51E3" w:rsidRPr="004D51E3">
        <w:rPr>
          <w:rFonts w:ascii="Verdana" w:hAnsi="Verdana" w:cs="Arial"/>
        </w:rPr>
        <w:t xml:space="preserve"> and the weather is warm?  </w:t>
      </w:r>
    </w:p>
    <w:p w:rsidR="00316E51" w:rsidRPr="004D51E3" w:rsidRDefault="004D51E3" w:rsidP="004D51E3">
      <w:pPr>
        <w:pStyle w:val="ListParagraph"/>
        <w:tabs>
          <w:tab w:val="left" w:pos="0"/>
        </w:tabs>
        <w:rPr>
          <w:rFonts w:ascii="Verdana" w:hAnsi="Verdana" w:cs="Arial"/>
        </w:rPr>
      </w:pPr>
      <w:r w:rsidRPr="004D51E3">
        <w:rPr>
          <w:rFonts w:ascii="Verdana" w:hAnsi="Verdana" w:cs="Arial"/>
        </w:rPr>
        <w:t xml:space="preserve">Also clothes can be inappropriate and cause the child to be harassed or embarrassed at school which would affect well-being.  </w:t>
      </w:r>
    </w:p>
    <w:p w:rsidR="009E77BC" w:rsidRPr="00D94806" w:rsidRDefault="00893F7D" w:rsidP="00D94806">
      <w:pPr>
        <w:tabs>
          <w:tab w:val="left" w:pos="0"/>
        </w:tabs>
        <w:spacing w:line="240" w:lineRule="auto"/>
        <w:ind w:left="720"/>
        <w:rPr>
          <w:rFonts w:ascii="Verdana" w:hAnsi="Verdana" w:cs="Arial"/>
          <w:b/>
        </w:rPr>
      </w:pPr>
      <w:r w:rsidRPr="004D51E3">
        <w:rPr>
          <w:rFonts w:ascii="Verdana" w:hAnsi="Verdana" w:cs="Arial"/>
          <w:b/>
        </w:rPr>
        <w:t xml:space="preserve">Response: </w:t>
      </w:r>
      <w:r w:rsidR="00D94806" w:rsidRPr="00D94806">
        <w:rPr>
          <w:rFonts w:ascii="Verdana" w:hAnsi="Verdana" w:cs="Arial"/>
        </w:rPr>
        <w:t xml:space="preserve">Lack of appropriate clothing should only be accepted if the child suffers illness, exposure, or frostbite due to inadequate clothing or if the clothing is insufficient to protect from the elements.  Clothing issues that are cultural in nature should not be accepted. </w:t>
      </w:r>
      <w:r w:rsidRPr="00D94806">
        <w:rPr>
          <w:rFonts w:ascii="Verdana" w:hAnsi="Verdana" w:cs="Arial"/>
        </w:rPr>
        <w:t xml:space="preserve"> </w:t>
      </w:r>
    </w:p>
    <w:p w:rsidR="004D51E3" w:rsidRPr="004D51E3" w:rsidRDefault="009E77BC" w:rsidP="004D51E3">
      <w:pPr>
        <w:pStyle w:val="ListParagraph"/>
        <w:numPr>
          <w:ilvl w:val="0"/>
          <w:numId w:val="2"/>
        </w:numPr>
        <w:tabs>
          <w:tab w:val="left" w:pos="0"/>
        </w:tabs>
        <w:spacing w:line="240" w:lineRule="auto"/>
        <w:rPr>
          <w:rFonts w:ascii="Verdana" w:hAnsi="Verdana" w:cs="Arial"/>
        </w:rPr>
      </w:pPr>
      <w:r w:rsidRPr="004D51E3">
        <w:rPr>
          <w:rFonts w:ascii="Verdana" w:hAnsi="Verdana" w:cs="Arial"/>
          <w:b/>
        </w:rPr>
        <w:t>Comment:</w:t>
      </w:r>
      <w:r w:rsidRPr="004D51E3">
        <w:rPr>
          <w:rFonts w:ascii="Verdana" w:hAnsi="Verdana" w:cs="Arial"/>
        </w:rPr>
        <w:t xml:space="preserve">  </w:t>
      </w:r>
      <w:r w:rsidR="004D51E3" w:rsidRPr="004D51E3">
        <w:rPr>
          <w:rFonts w:ascii="Verdana" w:hAnsi="Verdana" w:cs="Arial"/>
          <w:b/>
        </w:rPr>
        <w:t>Contingencies and Clarifications:</w:t>
      </w:r>
    </w:p>
    <w:p w:rsidR="004D51E3" w:rsidRPr="004D51E3" w:rsidRDefault="004D51E3" w:rsidP="004D51E3">
      <w:pPr>
        <w:pStyle w:val="ListParagraph"/>
        <w:tabs>
          <w:tab w:val="left" w:pos="0"/>
        </w:tabs>
        <w:spacing w:line="240" w:lineRule="auto"/>
        <w:rPr>
          <w:rFonts w:ascii="Verdana" w:hAnsi="Verdana" w:cs="Arial"/>
        </w:rPr>
      </w:pPr>
      <w:r w:rsidRPr="004D51E3">
        <w:rPr>
          <w:rFonts w:ascii="Verdana" w:hAnsi="Verdana" w:cs="Arial"/>
        </w:rPr>
        <w:t>If a child reenters OOHC, we have to put in the wrong birthdate to make the child under age 18???</w:t>
      </w:r>
      <w:r>
        <w:rPr>
          <w:rFonts w:ascii="Verdana" w:hAnsi="Verdana" w:cs="Arial"/>
        </w:rPr>
        <w:t xml:space="preserve">  </w:t>
      </w:r>
      <w:r w:rsidRPr="004D51E3">
        <w:rPr>
          <w:rFonts w:ascii="Verdana" w:hAnsi="Verdana" w:cs="Arial"/>
        </w:rPr>
        <w:t xml:space="preserve">It seems this would cause many problems with the wrong date of birth being entered.  </w:t>
      </w:r>
    </w:p>
    <w:p w:rsidR="00893F7D" w:rsidRPr="004D51E3" w:rsidRDefault="00893F7D" w:rsidP="004D51E3">
      <w:pPr>
        <w:pStyle w:val="ListParagraph"/>
        <w:tabs>
          <w:tab w:val="left" w:pos="0"/>
        </w:tabs>
        <w:spacing w:line="240" w:lineRule="auto"/>
        <w:rPr>
          <w:rFonts w:ascii="Verdana" w:hAnsi="Verdana"/>
        </w:rPr>
      </w:pPr>
    </w:p>
    <w:p w:rsidR="00893F7D" w:rsidRPr="00D94806" w:rsidRDefault="00893F7D" w:rsidP="00893F7D">
      <w:pPr>
        <w:pStyle w:val="ListParagraph"/>
        <w:tabs>
          <w:tab w:val="left" w:pos="0"/>
        </w:tabs>
        <w:spacing w:line="240" w:lineRule="auto"/>
        <w:rPr>
          <w:rFonts w:ascii="Verdana" w:hAnsi="Verdana"/>
        </w:rPr>
      </w:pPr>
      <w:r w:rsidRPr="004D51E3">
        <w:rPr>
          <w:rFonts w:ascii="Verdana" w:hAnsi="Verdana"/>
          <w:b/>
        </w:rPr>
        <w:t xml:space="preserve">Response:  </w:t>
      </w:r>
      <w:r w:rsidR="00D94806" w:rsidRPr="00D94806">
        <w:rPr>
          <w:rFonts w:ascii="Verdana" w:hAnsi="Verdana"/>
        </w:rPr>
        <w:t xml:space="preserve">Centralized intake changes the date after the child enters OOHC. </w:t>
      </w:r>
    </w:p>
    <w:p w:rsidR="00893F7D" w:rsidRPr="00D83F9F" w:rsidRDefault="00893F7D" w:rsidP="00893F7D">
      <w:pPr>
        <w:pStyle w:val="ListParagraph"/>
        <w:tabs>
          <w:tab w:val="left" w:pos="0"/>
        </w:tabs>
        <w:spacing w:line="240" w:lineRule="auto"/>
        <w:rPr>
          <w:rFonts w:ascii="Verdana" w:hAnsi="Verdana"/>
        </w:rPr>
      </w:pPr>
    </w:p>
    <w:p w:rsidR="004D51E3" w:rsidRPr="004D51E3" w:rsidRDefault="00893F7D" w:rsidP="004D51E3">
      <w:pPr>
        <w:pStyle w:val="ListParagraph"/>
        <w:numPr>
          <w:ilvl w:val="0"/>
          <w:numId w:val="2"/>
        </w:numPr>
        <w:tabs>
          <w:tab w:val="left" w:pos="0"/>
        </w:tabs>
        <w:spacing w:line="240" w:lineRule="auto"/>
        <w:rPr>
          <w:rFonts w:ascii="Verdana" w:hAnsi="Verdana" w:cs="Arial"/>
        </w:rPr>
      </w:pPr>
      <w:r w:rsidRPr="004D51E3">
        <w:rPr>
          <w:rFonts w:ascii="Verdana" w:hAnsi="Verdana" w:cs="Arial"/>
          <w:b/>
        </w:rPr>
        <w:t>Comment:</w:t>
      </w:r>
      <w:r w:rsidRPr="004D51E3">
        <w:rPr>
          <w:rFonts w:ascii="Verdana" w:hAnsi="Verdana" w:cs="Arial"/>
        </w:rPr>
        <w:t xml:space="preserve">   </w:t>
      </w:r>
      <w:r w:rsidR="004D51E3" w:rsidRPr="004D51E3">
        <w:rPr>
          <w:rFonts w:ascii="Verdana" w:hAnsi="Verdana" w:cs="Arial"/>
        </w:rPr>
        <w:t>What is considered an appropriate adoptive plan? This needs more clarification as to what qualifies as an appropriate adoptive plan.  We have clients that state I want so and so to adopt the baby, but they have no power of attorney, no attorneys, etc.</w:t>
      </w:r>
    </w:p>
    <w:p w:rsidR="004D51E3" w:rsidRDefault="004D51E3" w:rsidP="004D51E3">
      <w:pPr>
        <w:pStyle w:val="ListParagraph"/>
        <w:tabs>
          <w:tab w:val="left" w:pos="0"/>
        </w:tabs>
        <w:spacing w:line="240" w:lineRule="auto"/>
        <w:rPr>
          <w:rFonts w:ascii="Verdana" w:hAnsi="Verdana" w:cs="Arial"/>
        </w:rPr>
      </w:pPr>
    </w:p>
    <w:p w:rsidR="00893F7D" w:rsidRPr="00D94806" w:rsidRDefault="00893F7D" w:rsidP="004D51E3">
      <w:pPr>
        <w:pStyle w:val="ListParagraph"/>
        <w:tabs>
          <w:tab w:val="left" w:pos="0"/>
        </w:tabs>
        <w:spacing w:line="240" w:lineRule="auto"/>
        <w:rPr>
          <w:rFonts w:ascii="Verdana" w:hAnsi="Verdana" w:cs="Arial"/>
          <w:b/>
        </w:rPr>
      </w:pPr>
      <w:r w:rsidRPr="004D51E3">
        <w:rPr>
          <w:rFonts w:ascii="Verdana" w:hAnsi="Verdana" w:cs="Arial"/>
          <w:b/>
        </w:rPr>
        <w:t xml:space="preserve">Response:  </w:t>
      </w:r>
      <w:r w:rsidR="00D94806" w:rsidRPr="00D94806">
        <w:rPr>
          <w:rFonts w:ascii="Verdana" w:hAnsi="Verdana" w:cs="Arial"/>
        </w:rPr>
        <w:t>Additional languag</w:t>
      </w:r>
      <w:r w:rsidR="00DF2DBD">
        <w:rPr>
          <w:rFonts w:ascii="Verdana" w:hAnsi="Verdana" w:cs="Arial"/>
        </w:rPr>
        <w:t>e has been added to clarify:</w:t>
      </w:r>
      <w:r w:rsidR="00D94806" w:rsidRPr="00D94806">
        <w:rPr>
          <w:rFonts w:ascii="Verdana" w:hAnsi="Verdana" w:cs="Arial"/>
        </w:rPr>
        <w:t xml:space="preserve"> </w:t>
      </w:r>
      <w:r w:rsidR="00D94806">
        <w:rPr>
          <w:rStyle w:val="Strong"/>
          <w:rFonts w:ascii="Verdana" w:hAnsi="Verdana"/>
          <w:b w:val="0"/>
        </w:rPr>
        <w:t xml:space="preserve">An appropriate </w:t>
      </w:r>
      <w:r w:rsidR="00D94806" w:rsidRPr="00D94806">
        <w:rPr>
          <w:rStyle w:val="Strong"/>
          <w:rFonts w:ascii="Verdana" w:hAnsi="Verdana"/>
          <w:b w:val="0"/>
        </w:rPr>
        <w:t>adoptive plan</w:t>
      </w:r>
      <w:r w:rsidR="00D94806">
        <w:rPr>
          <w:rStyle w:val="Strong"/>
          <w:rFonts w:ascii="Verdana" w:hAnsi="Verdana"/>
          <w:b w:val="0"/>
        </w:rPr>
        <w:t xml:space="preserve"> includes</w:t>
      </w:r>
      <w:r w:rsidR="00D94806" w:rsidRPr="00D94806">
        <w:rPr>
          <w:rStyle w:val="Strong"/>
          <w:rFonts w:ascii="Verdana" w:hAnsi="Verdana"/>
          <w:b w:val="0"/>
        </w:rPr>
        <w:t xml:space="preserve"> confirmation that the parent</w:t>
      </w:r>
      <w:r w:rsidR="00D94806">
        <w:rPr>
          <w:rStyle w:val="Strong"/>
          <w:rFonts w:ascii="Verdana" w:hAnsi="Verdana"/>
          <w:b w:val="0"/>
        </w:rPr>
        <w:t>(</w:t>
      </w:r>
      <w:r w:rsidR="00D94806" w:rsidRPr="00D94806">
        <w:rPr>
          <w:rStyle w:val="Strong"/>
          <w:rFonts w:ascii="Verdana" w:hAnsi="Verdana"/>
          <w:b w:val="0"/>
        </w:rPr>
        <w:t>s</w:t>
      </w:r>
      <w:r w:rsidR="00D94806">
        <w:rPr>
          <w:rStyle w:val="Strong"/>
          <w:rFonts w:ascii="Verdana" w:hAnsi="Verdana"/>
          <w:b w:val="0"/>
        </w:rPr>
        <w:t>)</w:t>
      </w:r>
      <w:r w:rsidR="00D94806" w:rsidRPr="00D94806">
        <w:rPr>
          <w:rStyle w:val="Strong"/>
          <w:rFonts w:ascii="Verdana" w:hAnsi="Verdana"/>
          <w:b w:val="0"/>
        </w:rPr>
        <w:t xml:space="preserve"> are working with a licensed adoptive agency or an attorney.</w:t>
      </w:r>
    </w:p>
    <w:p w:rsidR="00893F7D" w:rsidRPr="00D94806" w:rsidRDefault="00893F7D" w:rsidP="00893F7D">
      <w:pPr>
        <w:tabs>
          <w:tab w:val="left" w:pos="0"/>
        </w:tabs>
        <w:spacing w:line="240" w:lineRule="auto"/>
        <w:ind w:left="720"/>
        <w:rPr>
          <w:rFonts w:ascii="Verdana" w:hAnsi="Verdana" w:cs="Arial"/>
        </w:rPr>
      </w:pPr>
    </w:p>
    <w:p w:rsidR="00457856" w:rsidRPr="00D83F9F" w:rsidRDefault="00457856" w:rsidP="004D51E3">
      <w:pPr>
        <w:pStyle w:val="ListParagraph"/>
        <w:tabs>
          <w:tab w:val="left" w:pos="0"/>
        </w:tabs>
        <w:spacing w:line="240" w:lineRule="auto"/>
        <w:rPr>
          <w:rFonts w:ascii="Verdana" w:hAnsi="Verdana"/>
        </w:rPr>
      </w:pPr>
    </w:p>
    <w:sectPr w:rsidR="00457856" w:rsidRPr="00D83F9F" w:rsidSect="00002F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20" w:rsidRDefault="00970320" w:rsidP="00772F3F">
      <w:pPr>
        <w:spacing w:after="0" w:line="240" w:lineRule="auto"/>
      </w:pPr>
      <w:r>
        <w:separator/>
      </w:r>
    </w:p>
  </w:endnote>
  <w:endnote w:type="continuationSeparator" w:id="0">
    <w:p w:rsidR="00970320" w:rsidRDefault="00970320" w:rsidP="0077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3F" w:rsidRDefault="00772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08125"/>
      <w:docPartObj>
        <w:docPartGallery w:val="Page Numbers (Bottom of Page)"/>
        <w:docPartUnique/>
      </w:docPartObj>
    </w:sdtPr>
    <w:sdtEndPr>
      <w:rPr>
        <w:noProof/>
      </w:rPr>
    </w:sdtEndPr>
    <w:sdtContent>
      <w:p w:rsidR="00772F3F" w:rsidRDefault="00772F3F">
        <w:pPr>
          <w:pStyle w:val="Footer"/>
          <w:jc w:val="center"/>
        </w:pPr>
        <w:r>
          <w:fldChar w:fldCharType="begin"/>
        </w:r>
        <w:r>
          <w:instrText xml:space="preserve"> PAGE   \* MERGEFORMAT </w:instrText>
        </w:r>
        <w:r>
          <w:fldChar w:fldCharType="separate"/>
        </w:r>
        <w:r w:rsidR="00542669">
          <w:rPr>
            <w:noProof/>
          </w:rPr>
          <w:t>3</w:t>
        </w:r>
        <w:r>
          <w:rPr>
            <w:noProof/>
          </w:rPr>
          <w:fldChar w:fldCharType="end"/>
        </w:r>
      </w:p>
    </w:sdtContent>
  </w:sdt>
  <w:p w:rsidR="00772F3F" w:rsidRDefault="00772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3F" w:rsidRDefault="0077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20" w:rsidRDefault="00970320" w:rsidP="00772F3F">
      <w:pPr>
        <w:spacing w:after="0" w:line="240" w:lineRule="auto"/>
      </w:pPr>
      <w:r>
        <w:separator/>
      </w:r>
    </w:p>
  </w:footnote>
  <w:footnote w:type="continuationSeparator" w:id="0">
    <w:p w:rsidR="00970320" w:rsidRDefault="00970320" w:rsidP="0077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3F" w:rsidRDefault="00772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3F" w:rsidRDefault="00772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3F" w:rsidRDefault="00772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D52"/>
    <w:multiLevelType w:val="hybridMultilevel"/>
    <w:tmpl w:val="B6D45670"/>
    <w:lvl w:ilvl="0" w:tplc="8FB47B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8338F"/>
    <w:multiLevelType w:val="hybridMultilevel"/>
    <w:tmpl w:val="D3DC2D5A"/>
    <w:lvl w:ilvl="0" w:tplc="24E613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E70DF"/>
    <w:multiLevelType w:val="hybridMultilevel"/>
    <w:tmpl w:val="A46AFAE2"/>
    <w:lvl w:ilvl="0" w:tplc="A036E2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C19D2"/>
    <w:multiLevelType w:val="hybridMultilevel"/>
    <w:tmpl w:val="ACD610B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41EF2D0D"/>
    <w:multiLevelType w:val="hybridMultilevel"/>
    <w:tmpl w:val="BF4AF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F2A08"/>
    <w:multiLevelType w:val="hybridMultilevel"/>
    <w:tmpl w:val="E3D05EF6"/>
    <w:lvl w:ilvl="0" w:tplc="F7004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91C87"/>
    <w:multiLevelType w:val="hybridMultilevel"/>
    <w:tmpl w:val="51FA47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6D36C6"/>
    <w:multiLevelType w:val="hybridMultilevel"/>
    <w:tmpl w:val="22824C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8A49BF"/>
    <w:multiLevelType w:val="hybridMultilevel"/>
    <w:tmpl w:val="E0E418AE"/>
    <w:lvl w:ilvl="0" w:tplc="2BA027F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A6D007F"/>
    <w:multiLevelType w:val="hybridMultilevel"/>
    <w:tmpl w:val="6E2CF6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382851"/>
    <w:multiLevelType w:val="hybridMultilevel"/>
    <w:tmpl w:val="BB52C7EE"/>
    <w:lvl w:ilvl="0" w:tplc="70B09D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744FE1"/>
    <w:multiLevelType w:val="hybridMultilevel"/>
    <w:tmpl w:val="598268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0"/>
  </w:num>
  <w:num w:numId="5">
    <w:abstractNumId w:val="1"/>
  </w:num>
  <w:num w:numId="6">
    <w:abstractNumId w:val="7"/>
  </w:num>
  <w:num w:numId="7">
    <w:abstractNumId w:val="6"/>
  </w:num>
  <w:num w:numId="8">
    <w:abstractNumId w:val="8"/>
  </w:num>
  <w:num w:numId="9">
    <w:abstractNumId w:val="1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6"/>
    <w:rsid w:val="00002F3A"/>
    <w:rsid w:val="00053E10"/>
    <w:rsid w:val="000622C4"/>
    <w:rsid w:val="000D08BA"/>
    <w:rsid w:val="00114686"/>
    <w:rsid w:val="001D5A09"/>
    <w:rsid w:val="002411FF"/>
    <w:rsid w:val="00245677"/>
    <w:rsid w:val="002C5F75"/>
    <w:rsid w:val="00316E51"/>
    <w:rsid w:val="00457856"/>
    <w:rsid w:val="00464A5B"/>
    <w:rsid w:val="00494C30"/>
    <w:rsid w:val="004D51E3"/>
    <w:rsid w:val="00542669"/>
    <w:rsid w:val="00746994"/>
    <w:rsid w:val="00772F3F"/>
    <w:rsid w:val="007B27CE"/>
    <w:rsid w:val="0080168D"/>
    <w:rsid w:val="00802E51"/>
    <w:rsid w:val="00893F7D"/>
    <w:rsid w:val="00970320"/>
    <w:rsid w:val="009E77BC"/>
    <w:rsid w:val="00A02D15"/>
    <w:rsid w:val="00C131EB"/>
    <w:rsid w:val="00CB447C"/>
    <w:rsid w:val="00D83F9F"/>
    <w:rsid w:val="00D94806"/>
    <w:rsid w:val="00D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FA60"/>
  <w15:chartTrackingRefBased/>
  <w15:docId w15:val="{B1636BE3-61D7-4325-ACB6-6E593B24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56"/>
    <w:pPr>
      <w:ind w:left="720"/>
      <w:contextualSpacing/>
    </w:pPr>
  </w:style>
  <w:style w:type="paragraph" w:styleId="BodyText2">
    <w:name w:val="Body Text 2"/>
    <w:basedOn w:val="Normal"/>
    <w:link w:val="BodyText2Char"/>
    <w:uiPriority w:val="99"/>
    <w:unhideWhenUsed/>
    <w:rsid w:val="000D08BA"/>
    <w:pPr>
      <w:spacing w:after="0" w:line="240" w:lineRule="auto"/>
    </w:pPr>
    <w:rPr>
      <w:rFonts w:ascii="Verdana" w:hAnsi="Verdana" w:cs="Times New Roman"/>
      <w:b/>
      <w:bCs/>
    </w:rPr>
  </w:style>
  <w:style w:type="character" w:customStyle="1" w:styleId="BodyText2Char">
    <w:name w:val="Body Text 2 Char"/>
    <w:basedOn w:val="DefaultParagraphFont"/>
    <w:link w:val="BodyText2"/>
    <w:uiPriority w:val="99"/>
    <w:rsid w:val="000D08BA"/>
    <w:rPr>
      <w:rFonts w:ascii="Verdana" w:hAnsi="Verdana" w:cs="Times New Roman"/>
      <w:b/>
      <w:bCs/>
    </w:rPr>
  </w:style>
  <w:style w:type="paragraph" w:styleId="BalloonText">
    <w:name w:val="Balloon Text"/>
    <w:basedOn w:val="Normal"/>
    <w:link w:val="BalloonTextChar"/>
    <w:uiPriority w:val="99"/>
    <w:semiHidden/>
    <w:unhideWhenUsed/>
    <w:rsid w:val="00746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94"/>
    <w:rPr>
      <w:rFonts w:ascii="Segoe UI" w:hAnsi="Segoe UI" w:cs="Segoe UI"/>
      <w:sz w:val="18"/>
      <w:szCs w:val="18"/>
    </w:rPr>
  </w:style>
  <w:style w:type="character" w:styleId="Strong">
    <w:name w:val="Strong"/>
    <w:basedOn w:val="DefaultParagraphFont"/>
    <w:uiPriority w:val="22"/>
    <w:qFormat/>
    <w:rsid w:val="00D94806"/>
    <w:rPr>
      <w:b/>
      <w:bCs/>
    </w:rPr>
  </w:style>
  <w:style w:type="paragraph" w:styleId="Header">
    <w:name w:val="header"/>
    <w:basedOn w:val="Normal"/>
    <w:link w:val="HeaderChar"/>
    <w:uiPriority w:val="99"/>
    <w:unhideWhenUsed/>
    <w:rsid w:val="0077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3F"/>
  </w:style>
  <w:style w:type="paragraph" w:styleId="Footer">
    <w:name w:val="footer"/>
    <w:basedOn w:val="Normal"/>
    <w:link w:val="FooterChar"/>
    <w:uiPriority w:val="99"/>
    <w:unhideWhenUsed/>
    <w:rsid w:val="0077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2255">
      <w:bodyDiv w:val="1"/>
      <w:marLeft w:val="0"/>
      <w:marRight w:val="0"/>
      <w:marTop w:val="0"/>
      <w:marBottom w:val="0"/>
      <w:divBdr>
        <w:top w:val="none" w:sz="0" w:space="0" w:color="auto"/>
        <w:left w:val="none" w:sz="0" w:space="0" w:color="auto"/>
        <w:bottom w:val="none" w:sz="0" w:space="0" w:color="auto"/>
        <w:right w:val="none" w:sz="0" w:space="0" w:color="auto"/>
      </w:divBdr>
    </w:div>
    <w:div w:id="140270266">
      <w:bodyDiv w:val="1"/>
      <w:marLeft w:val="0"/>
      <w:marRight w:val="0"/>
      <w:marTop w:val="0"/>
      <w:marBottom w:val="0"/>
      <w:divBdr>
        <w:top w:val="none" w:sz="0" w:space="0" w:color="auto"/>
        <w:left w:val="none" w:sz="0" w:space="0" w:color="auto"/>
        <w:bottom w:val="none" w:sz="0" w:space="0" w:color="auto"/>
        <w:right w:val="none" w:sz="0" w:space="0" w:color="auto"/>
      </w:divBdr>
    </w:div>
    <w:div w:id="177161116">
      <w:bodyDiv w:val="1"/>
      <w:marLeft w:val="0"/>
      <w:marRight w:val="0"/>
      <w:marTop w:val="0"/>
      <w:marBottom w:val="0"/>
      <w:divBdr>
        <w:top w:val="none" w:sz="0" w:space="0" w:color="auto"/>
        <w:left w:val="none" w:sz="0" w:space="0" w:color="auto"/>
        <w:bottom w:val="none" w:sz="0" w:space="0" w:color="auto"/>
        <w:right w:val="none" w:sz="0" w:space="0" w:color="auto"/>
      </w:divBdr>
    </w:div>
    <w:div w:id="262300437">
      <w:bodyDiv w:val="1"/>
      <w:marLeft w:val="0"/>
      <w:marRight w:val="0"/>
      <w:marTop w:val="0"/>
      <w:marBottom w:val="0"/>
      <w:divBdr>
        <w:top w:val="none" w:sz="0" w:space="0" w:color="auto"/>
        <w:left w:val="none" w:sz="0" w:space="0" w:color="auto"/>
        <w:bottom w:val="none" w:sz="0" w:space="0" w:color="auto"/>
        <w:right w:val="none" w:sz="0" w:space="0" w:color="auto"/>
      </w:divBdr>
    </w:div>
    <w:div w:id="297075213">
      <w:bodyDiv w:val="1"/>
      <w:marLeft w:val="0"/>
      <w:marRight w:val="0"/>
      <w:marTop w:val="0"/>
      <w:marBottom w:val="0"/>
      <w:divBdr>
        <w:top w:val="none" w:sz="0" w:space="0" w:color="auto"/>
        <w:left w:val="none" w:sz="0" w:space="0" w:color="auto"/>
        <w:bottom w:val="none" w:sz="0" w:space="0" w:color="auto"/>
        <w:right w:val="none" w:sz="0" w:space="0" w:color="auto"/>
      </w:divBdr>
    </w:div>
    <w:div w:id="300310612">
      <w:bodyDiv w:val="1"/>
      <w:marLeft w:val="0"/>
      <w:marRight w:val="0"/>
      <w:marTop w:val="0"/>
      <w:marBottom w:val="0"/>
      <w:divBdr>
        <w:top w:val="none" w:sz="0" w:space="0" w:color="auto"/>
        <w:left w:val="none" w:sz="0" w:space="0" w:color="auto"/>
        <w:bottom w:val="none" w:sz="0" w:space="0" w:color="auto"/>
        <w:right w:val="none" w:sz="0" w:space="0" w:color="auto"/>
      </w:divBdr>
    </w:div>
    <w:div w:id="368264728">
      <w:bodyDiv w:val="1"/>
      <w:marLeft w:val="0"/>
      <w:marRight w:val="0"/>
      <w:marTop w:val="0"/>
      <w:marBottom w:val="0"/>
      <w:divBdr>
        <w:top w:val="none" w:sz="0" w:space="0" w:color="auto"/>
        <w:left w:val="none" w:sz="0" w:space="0" w:color="auto"/>
        <w:bottom w:val="none" w:sz="0" w:space="0" w:color="auto"/>
        <w:right w:val="none" w:sz="0" w:space="0" w:color="auto"/>
      </w:divBdr>
    </w:div>
    <w:div w:id="376048853">
      <w:bodyDiv w:val="1"/>
      <w:marLeft w:val="0"/>
      <w:marRight w:val="0"/>
      <w:marTop w:val="0"/>
      <w:marBottom w:val="0"/>
      <w:divBdr>
        <w:top w:val="none" w:sz="0" w:space="0" w:color="auto"/>
        <w:left w:val="none" w:sz="0" w:space="0" w:color="auto"/>
        <w:bottom w:val="none" w:sz="0" w:space="0" w:color="auto"/>
        <w:right w:val="none" w:sz="0" w:space="0" w:color="auto"/>
      </w:divBdr>
    </w:div>
    <w:div w:id="379213074">
      <w:bodyDiv w:val="1"/>
      <w:marLeft w:val="0"/>
      <w:marRight w:val="0"/>
      <w:marTop w:val="0"/>
      <w:marBottom w:val="0"/>
      <w:divBdr>
        <w:top w:val="none" w:sz="0" w:space="0" w:color="auto"/>
        <w:left w:val="none" w:sz="0" w:space="0" w:color="auto"/>
        <w:bottom w:val="none" w:sz="0" w:space="0" w:color="auto"/>
        <w:right w:val="none" w:sz="0" w:space="0" w:color="auto"/>
      </w:divBdr>
    </w:div>
    <w:div w:id="420302042">
      <w:bodyDiv w:val="1"/>
      <w:marLeft w:val="0"/>
      <w:marRight w:val="0"/>
      <w:marTop w:val="0"/>
      <w:marBottom w:val="0"/>
      <w:divBdr>
        <w:top w:val="none" w:sz="0" w:space="0" w:color="auto"/>
        <w:left w:val="none" w:sz="0" w:space="0" w:color="auto"/>
        <w:bottom w:val="none" w:sz="0" w:space="0" w:color="auto"/>
        <w:right w:val="none" w:sz="0" w:space="0" w:color="auto"/>
      </w:divBdr>
    </w:div>
    <w:div w:id="421804504">
      <w:bodyDiv w:val="1"/>
      <w:marLeft w:val="0"/>
      <w:marRight w:val="0"/>
      <w:marTop w:val="0"/>
      <w:marBottom w:val="0"/>
      <w:divBdr>
        <w:top w:val="none" w:sz="0" w:space="0" w:color="auto"/>
        <w:left w:val="none" w:sz="0" w:space="0" w:color="auto"/>
        <w:bottom w:val="none" w:sz="0" w:space="0" w:color="auto"/>
        <w:right w:val="none" w:sz="0" w:space="0" w:color="auto"/>
      </w:divBdr>
    </w:div>
    <w:div w:id="430513632">
      <w:bodyDiv w:val="1"/>
      <w:marLeft w:val="0"/>
      <w:marRight w:val="0"/>
      <w:marTop w:val="0"/>
      <w:marBottom w:val="0"/>
      <w:divBdr>
        <w:top w:val="none" w:sz="0" w:space="0" w:color="auto"/>
        <w:left w:val="none" w:sz="0" w:space="0" w:color="auto"/>
        <w:bottom w:val="none" w:sz="0" w:space="0" w:color="auto"/>
        <w:right w:val="none" w:sz="0" w:space="0" w:color="auto"/>
      </w:divBdr>
    </w:div>
    <w:div w:id="433984401">
      <w:bodyDiv w:val="1"/>
      <w:marLeft w:val="0"/>
      <w:marRight w:val="0"/>
      <w:marTop w:val="0"/>
      <w:marBottom w:val="0"/>
      <w:divBdr>
        <w:top w:val="none" w:sz="0" w:space="0" w:color="auto"/>
        <w:left w:val="none" w:sz="0" w:space="0" w:color="auto"/>
        <w:bottom w:val="none" w:sz="0" w:space="0" w:color="auto"/>
        <w:right w:val="none" w:sz="0" w:space="0" w:color="auto"/>
      </w:divBdr>
    </w:div>
    <w:div w:id="522331565">
      <w:bodyDiv w:val="1"/>
      <w:marLeft w:val="0"/>
      <w:marRight w:val="0"/>
      <w:marTop w:val="0"/>
      <w:marBottom w:val="0"/>
      <w:divBdr>
        <w:top w:val="none" w:sz="0" w:space="0" w:color="auto"/>
        <w:left w:val="none" w:sz="0" w:space="0" w:color="auto"/>
        <w:bottom w:val="none" w:sz="0" w:space="0" w:color="auto"/>
        <w:right w:val="none" w:sz="0" w:space="0" w:color="auto"/>
      </w:divBdr>
    </w:div>
    <w:div w:id="817766899">
      <w:bodyDiv w:val="1"/>
      <w:marLeft w:val="0"/>
      <w:marRight w:val="0"/>
      <w:marTop w:val="0"/>
      <w:marBottom w:val="0"/>
      <w:divBdr>
        <w:top w:val="none" w:sz="0" w:space="0" w:color="auto"/>
        <w:left w:val="none" w:sz="0" w:space="0" w:color="auto"/>
        <w:bottom w:val="none" w:sz="0" w:space="0" w:color="auto"/>
        <w:right w:val="none" w:sz="0" w:space="0" w:color="auto"/>
      </w:divBdr>
    </w:div>
    <w:div w:id="824592780">
      <w:bodyDiv w:val="1"/>
      <w:marLeft w:val="0"/>
      <w:marRight w:val="0"/>
      <w:marTop w:val="0"/>
      <w:marBottom w:val="0"/>
      <w:divBdr>
        <w:top w:val="none" w:sz="0" w:space="0" w:color="auto"/>
        <w:left w:val="none" w:sz="0" w:space="0" w:color="auto"/>
        <w:bottom w:val="none" w:sz="0" w:space="0" w:color="auto"/>
        <w:right w:val="none" w:sz="0" w:space="0" w:color="auto"/>
      </w:divBdr>
    </w:div>
    <w:div w:id="857155785">
      <w:bodyDiv w:val="1"/>
      <w:marLeft w:val="0"/>
      <w:marRight w:val="0"/>
      <w:marTop w:val="0"/>
      <w:marBottom w:val="0"/>
      <w:divBdr>
        <w:top w:val="none" w:sz="0" w:space="0" w:color="auto"/>
        <w:left w:val="none" w:sz="0" w:space="0" w:color="auto"/>
        <w:bottom w:val="none" w:sz="0" w:space="0" w:color="auto"/>
        <w:right w:val="none" w:sz="0" w:space="0" w:color="auto"/>
      </w:divBdr>
    </w:div>
    <w:div w:id="874539169">
      <w:bodyDiv w:val="1"/>
      <w:marLeft w:val="0"/>
      <w:marRight w:val="0"/>
      <w:marTop w:val="0"/>
      <w:marBottom w:val="0"/>
      <w:divBdr>
        <w:top w:val="none" w:sz="0" w:space="0" w:color="auto"/>
        <w:left w:val="none" w:sz="0" w:space="0" w:color="auto"/>
        <w:bottom w:val="none" w:sz="0" w:space="0" w:color="auto"/>
        <w:right w:val="none" w:sz="0" w:space="0" w:color="auto"/>
      </w:divBdr>
    </w:div>
    <w:div w:id="902913237">
      <w:bodyDiv w:val="1"/>
      <w:marLeft w:val="0"/>
      <w:marRight w:val="0"/>
      <w:marTop w:val="0"/>
      <w:marBottom w:val="0"/>
      <w:divBdr>
        <w:top w:val="none" w:sz="0" w:space="0" w:color="auto"/>
        <w:left w:val="none" w:sz="0" w:space="0" w:color="auto"/>
        <w:bottom w:val="none" w:sz="0" w:space="0" w:color="auto"/>
        <w:right w:val="none" w:sz="0" w:space="0" w:color="auto"/>
      </w:divBdr>
    </w:div>
    <w:div w:id="930316217">
      <w:bodyDiv w:val="1"/>
      <w:marLeft w:val="0"/>
      <w:marRight w:val="0"/>
      <w:marTop w:val="0"/>
      <w:marBottom w:val="0"/>
      <w:divBdr>
        <w:top w:val="none" w:sz="0" w:space="0" w:color="auto"/>
        <w:left w:val="none" w:sz="0" w:space="0" w:color="auto"/>
        <w:bottom w:val="none" w:sz="0" w:space="0" w:color="auto"/>
        <w:right w:val="none" w:sz="0" w:space="0" w:color="auto"/>
      </w:divBdr>
    </w:div>
    <w:div w:id="946933793">
      <w:bodyDiv w:val="1"/>
      <w:marLeft w:val="0"/>
      <w:marRight w:val="0"/>
      <w:marTop w:val="0"/>
      <w:marBottom w:val="0"/>
      <w:divBdr>
        <w:top w:val="none" w:sz="0" w:space="0" w:color="auto"/>
        <w:left w:val="none" w:sz="0" w:space="0" w:color="auto"/>
        <w:bottom w:val="none" w:sz="0" w:space="0" w:color="auto"/>
        <w:right w:val="none" w:sz="0" w:space="0" w:color="auto"/>
      </w:divBdr>
    </w:div>
    <w:div w:id="963728993">
      <w:bodyDiv w:val="1"/>
      <w:marLeft w:val="0"/>
      <w:marRight w:val="0"/>
      <w:marTop w:val="0"/>
      <w:marBottom w:val="0"/>
      <w:divBdr>
        <w:top w:val="none" w:sz="0" w:space="0" w:color="auto"/>
        <w:left w:val="none" w:sz="0" w:space="0" w:color="auto"/>
        <w:bottom w:val="none" w:sz="0" w:space="0" w:color="auto"/>
        <w:right w:val="none" w:sz="0" w:space="0" w:color="auto"/>
      </w:divBdr>
    </w:div>
    <w:div w:id="1142043777">
      <w:bodyDiv w:val="1"/>
      <w:marLeft w:val="0"/>
      <w:marRight w:val="0"/>
      <w:marTop w:val="0"/>
      <w:marBottom w:val="0"/>
      <w:divBdr>
        <w:top w:val="none" w:sz="0" w:space="0" w:color="auto"/>
        <w:left w:val="none" w:sz="0" w:space="0" w:color="auto"/>
        <w:bottom w:val="none" w:sz="0" w:space="0" w:color="auto"/>
        <w:right w:val="none" w:sz="0" w:space="0" w:color="auto"/>
      </w:divBdr>
    </w:div>
    <w:div w:id="1197427868">
      <w:bodyDiv w:val="1"/>
      <w:marLeft w:val="0"/>
      <w:marRight w:val="0"/>
      <w:marTop w:val="0"/>
      <w:marBottom w:val="0"/>
      <w:divBdr>
        <w:top w:val="none" w:sz="0" w:space="0" w:color="auto"/>
        <w:left w:val="none" w:sz="0" w:space="0" w:color="auto"/>
        <w:bottom w:val="none" w:sz="0" w:space="0" w:color="auto"/>
        <w:right w:val="none" w:sz="0" w:space="0" w:color="auto"/>
      </w:divBdr>
    </w:div>
    <w:div w:id="1364551706">
      <w:bodyDiv w:val="1"/>
      <w:marLeft w:val="0"/>
      <w:marRight w:val="0"/>
      <w:marTop w:val="0"/>
      <w:marBottom w:val="0"/>
      <w:divBdr>
        <w:top w:val="none" w:sz="0" w:space="0" w:color="auto"/>
        <w:left w:val="none" w:sz="0" w:space="0" w:color="auto"/>
        <w:bottom w:val="none" w:sz="0" w:space="0" w:color="auto"/>
        <w:right w:val="none" w:sz="0" w:space="0" w:color="auto"/>
      </w:divBdr>
    </w:div>
    <w:div w:id="1382635768">
      <w:bodyDiv w:val="1"/>
      <w:marLeft w:val="0"/>
      <w:marRight w:val="0"/>
      <w:marTop w:val="0"/>
      <w:marBottom w:val="0"/>
      <w:divBdr>
        <w:top w:val="none" w:sz="0" w:space="0" w:color="auto"/>
        <w:left w:val="none" w:sz="0" w:space="0" w:color="auto"/>
        <w:bottom w:val="none" w:sz="0" w:space="0" w:color="auto"/>
        <w:right w:val="none" w:sz="0" w:space="0" w:color="auto"/>
      </w:divBdr>
    </w:div>
    <w:div w:id="1418212327">
      <w:bodyDiv w:val="1"/>
      <w:marLeft w:val="0"/>
      <w:marRight w:val="0"/>
      <w:marTop w:val="0"/>
      <w:marBottom w:val="0"/>
      <w:divBdr>
        <w:top w:val="none" w:sz="0" w:space="0" w:color="auto"/>
        <w:left w:val="none" w:sz="0" w:space="0" w:color="auto"/>
        <w:bottom w:val="none" w:sz="0" w:space="0" w:color="auto"/>
        <w:right w:val="none" w:sz="0" w:space="0" w:color="auto"/>
      </w:divBdr>
    </w:div>
    <w:div w:id="1464882706">
      <w:bodyDiv w:val="1"/>
      <w:marLeft w:val="0"/>
      <w:marRight w:val="0"/>
      <w:marTop w:val="0"/>
      <w:marBottom w:val="0"/>
      <w:divBdr>
        <w:top w:val="none" w:sz="0" w:space="0" w:color="auto"/>
        <w:left w:val="none" w:sz="0" w:space="0" w:color="auto"/>
        <w:bottom w:val="none" w:sz="0" w:space="0" w:color="auto"/>
        <w:right w:val="none" w:sz="0" w:space="0" w:color="auto"/>
      </w:divBdr>
    </w:div>
    <w:div w:id="1569267539">
      <w:bodyDiv w:val="1"/>
      <w:marLeft w:val="0"/>
      <w:marRight w:val="0"/>
      <w:marTop w:val="0"/>
      <w:marBottom w:val="0"/>
      <w:divBdr>
        <w:top w:val="none" w:sz="0" w:space="0" w:color="auto"/>
        <w:left w:val="none" w:sz="0" w:space="0" w:color="auto"/>
        <w:bottom w:val="none" w:sz="0" w:space="0" w:color="auto"/>
        <w:right w:val="none" w:sz="0" w:space="0" w:color="auto"/>
      </w:divBdr>
    </w:div>
    <w:div w:id="1645618522">
      <w:bodyDiv w:val="1"/>
      <w:marLeft w:val="0"/>
      <w:marRight w:val="0"/>
      <w:marTop w:val="0"/>
      <w:marBottom w:val="0"/>
      <w:divBdr>
        <w:top w:val="none" w:sz="0" w:space="0" w:color="auto"/>
        <w:left w:val="none" w:sz="0" w:space="0" w:color="auto"/>
        <w:bottom w:val="none" w:sz="0" w:space="0" w:color="auto"/>
        <w:right w:val="none" w:sz="0" w:space="0" w:color="auto"/>
      </w:divBdr>
    </w:div>
    <w:div w:id="1689065335">
      <w:bodyDiv w:val="1"/>
      <w:marLeft w:val="0"/>
      <w:marRight w:val="0"/>
      <w:marTop w:val="0"/>
      <w:marBottom w:val="0"/>
      <w:divBdr>
        <w:top w:val="none" w:sz="0" w:space="0" w:color="auto"/>
        <w:left w:val="none" w:sz="0" w:space="0" w:color="auto"/>
        <w:bottom w:val="none" w:sz="0" w:space="0" w:color="auto"/>
        <w:right w:val="none" w:sz="0" w:space="0" w:color="auto"/>
      </w:divBdr>
    </w:div>
    <w:div w:id="1743024231">
      <w:bodyDiv w:val="1"/>
      <w:marLeft w:val="0"/>
      <w:marRight w:val="0"/>
      <w:marTop w:val="0"/>
      <w:marBottom w:val="0"/>
      <w:divBdr>
        <w:top w:val="none" w:sz="0" w:space="0" w:color="auto"/>
        <w:left w:val="none" w:sz="0" w:space="0" w:color="auto"/>
        <w:bottom w:val="none" w:sz="0" w:space="0" w:color="auto"/>
        <w:right w:val="none" w:sz="0" w:space="0" w:color="auto"/>
      </w:divBdr>
    </w:div>
    <w:div w:id="1752435279">
      <w:bodyDiv w:val="1"/>
      <w:marLeft w:val="0"/>
      <w:marRight w:val="0"/>
      <w:marTop w:val="0"/>
      <w:marBottom w:val="0"/>
      <w:divBdr>
        <w:top w:val="none" w:sz="0" w:space="0" w:color="auto"/>
        <w:left w:val="none" w:sz="0" w:space="0" w:color="auto"/>
        <w:bottom w:val="none" w:sz="0" w:space="0" w:color="auto"/>
        <w:right w:val="none" w:sz="0" w:space="0" w:color="auto"/>
      </w:divBdr>
    </w:div>
    <w:div w:id="1755281446">
      <w:bodyDiv w:val="1"/>
      <w:marLeft w:val="0"/>
      <w:marRight w:val="0"/>
      <w:marTop w:val="0"/>
      <w:marBottom w:val="0"/>
      <w:divBdr>
        <w:top w:val="none" w:sz="0" w:space="0" w:color="auto"/>
        <w:left w:val="none" w:sz="0" w:space="0" w:color="auto"/>
        <w:bottom w:val="none" w:sz="0" w:space="0" w:color="auto"/>
        <w:right w:val="none" w:sz="0" w:space="0" w:color="auto"/>
      </w:divBdr>
    </w:div>
    <w:div w:id="1775245343">
      <w:bodyDiv w:val="1"/>
      <w:marLeft w:val="0"/>
      <w:marRight w:val="0"/>
      <w:marTop w:val="0"/>
      <w:marBottom w:val="0"/>
      <w:divBdr>
        <w:top w:val="none" w:sz="0" w:space="0" w:color="auto"/>
        <w:left w:val="none" w:sz="0" w:space="0" w:color="auto"/>
        <w:bottom w:val="none" w:sz="0" w:space="0" w:color="auto"/>
        <w:right w:val="none" w:sz="0" w:space="0" w:color="auto"/>
      </w:divBdr>
    </w:div>
    <w:div w:id="1787506526">
      <w:bodyDiv w:val="1"/>
      <w:marLeft w:val="0"/>
      <w:marRight w:val="0"/>
      <w:marTop w:val="0"/>
      <w:marBottom w:val="0"/>
      <w:divBdr>
        <w:top w:val="none" w:sz="0" w:space="0" w:color="auto"/>
        <w:left w:val="none" w:sz="0" w:space="0" w:color="auto"/>
        <w:bottom w:val="none" w:sz="0" w:space="0" w:color="auto"/>
        <w:right w:val="none" w:sz="0" w:space="0" w:color="auto"/>
      </w:divBdr>
    </w:div>
    <w:div w:id="1799834124">
      <w:bodyDiv w:val="1"/>
      <w:marLeft w:val="0"/>
      <w:marRight w:val="0"/>
      <w:marTop w:val="0"/>
      <w:marBottom w:val="0"/>
      <w:divBdr>
        <w:top w:val="none" w:sz="0" w:space="0" w:color="auto"/>
        <w:left w:val="none" w:sz="0" w:space="0" w:color="auto"/>
        <w:bottom w:val="none" w:sz="0" w:space="0" w:color="auto"/>
        <w:right w:val="none" w:sz="0" w:space="0" w:color="auto"/>
      </w:divBdr>
    </w:div>
    <w:div w:id="1809319871">
      <w:bodyDiv w:val="1"/>
      <w:marLeft w:val="0"/>
      <w:marRight w:val="0"/>
      <w:marTop w:val="0"/>
      <w:marBottom w:val="0"/>
      <w:divBdr>
        <w:top w:val="none" w:sz="0" w:space="0" w:color="auto"/>
        <w:left w:val="none" w:sz="0" w:space="0" w:color="auto"/>
        <w:bottom w:val="none" w:sz="0" w:space="0" w:color="auto"/>
        <w:right w:val="none" w:sz="0" w:space="0" w:color="auto"/>
      </w:divBdr>
    </w:div>
    <w:div w:id="1913782279">
      <w:bodyDiv w:val="1"/>
      <w:marLeft w:val="0"/>
      <w:marRight w:val="0"/>
      <w:marTop w:val="0"/>
      <w:marBottom w:val="0"/>
      <w:divBdr>
        <w:top w:val="none" w:sz="0" w:space="0" w:color="auto"/>
        <w:left w:val="none" w:sz="0" w:space="0" w:color="auto"/>
        <w:bottom w:val="none" w:sz="0" w:space="0" w:color="auto"/>
        <w:right w:val="none" w:sz="0" w:space="0" w:color="auto"/>
      </w:divBdr>
    </w:div>
    <w:div w:id="1922525617">
      <w:bodyDiv w:val="1"/>
      <w:marLeft w:val="0"/>
      <w:marRight w:val="0"/>
      <w:marTop w:val="0"/>
      <w:marBottom w:val="0"/>
      <w:divBdr>
        <w:top w:val="none" w:sz="0" w:space="0" w:color="auto"/>
        <w:left w:val="none" w:sz="0" w:space="0" w:color="auto"/>
        <w:bottom w:val="none" w:sz="0" w:space="0" w:color="auto"/>
        <w:right w:val="none" w:sz="0" w:space="0" w:color="auto"/>
      </w:divBdr>
    </w:div>
    <w:div w:id="1967083811">
      <w:bodyDiv w:val="1"/>
      <w:marLeft w:val="0"/>
      <w:marRight w:val="0"/>
      <w:marTop w:val="0"/>
      <w:marBottom w:val="0"/>
      <w:divBdr>
        <w:top w:val="none" w:sz="0" w:space="0" w:color="auto"/>
        <w:left w:val="none" w:sz="0" w:space="0" w:color="auto"/>
        <w:bottom w:val="none" w:sz="0" w:space="0" w:color="auto"/>
        <w:right w:val="none" w:sz="0" w:space="0" w:color="auto"/>
      </w:divBdr>
    </w:div>
    <w:div w:id="2066289771">
      <w:bodyDiv w:val="1"/>
      <w:marLeft w:val="0"/>
      <w:marRight w:val="0"/>
      <w:marTop w:val="0"/>
      <w:marBottom w:val="0"/>
      <w:divBdr>
        <w:top w:val="none" w:sz="0" w:space="0" w:color="auto"/>
        <w:left w:val="none" w:sz="0" w:space="0" w:color="auto"/>
        <w:bottom w:val="none" w:sz="0" w:space="0" w:color="auto"/>
        <w:right w:val="none" w:sz="0" w:space="0" w:color="auto"/>
      </w:divBdr>
    </w:div>
    <w:div w:id="2073308328">
      <w:bodyDiv w:val="1"/>
      <w:marLeft w:val="0"/>
      <w:marRight w:val="0"/>
      <w:marTop w:val="0"/>
      <w:marBottom w:val="0"/>
      <w:divBdr>
        <w:top w:val="none" w:sz="0" w:space="0" w:color="auto"/>
        <w:left w:val="none" w:sz="0" w:space="0" w:color="auto"/>
        <w:bottom w:val="none" w:sz="0" w:space="0" w:color="auto"/>
        <w:right w:val="none" w:sz="0" w:space="0" w:color="auto"/>
      </w:divBdr>
    </w:div>
    <w:div w:id="21135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91182526-B0E0-4CC7-B84B-53FDB13DDB77}">
  <ds:schemaRefs>
    <ds:schemaRef ds:uri="http://schemas.openxmlformats.org/officeDocument/2006/bibliography"/>
  </ds:schemaRefs>
</ds:datastoreItem>
</file>

<file path=customXml/itemProps2.xml><?xml version="1.0" encoding="utf-8"?>
<ds:datastoreItem xmlns:ds="http://schemas.openxmlformats.org/officeDocument/2006/customXml" ds:itemID="{0E9060F7-F9F2-4AA7-879E-ACAD1285F4FC}"/>
</file>

<file path=customXml/itemProps3.xml><?xml version="1.0" encoding="utf-8"?>
<ds:datastoreItem xmlns:ds="http://schemas.openxmlformats.org/officeDocument/2006/customXml" ds:itemID="{48B0AB44-8FFA-4686-86C2-7762E51CFBF2}"/>
</file>

<file path=customXml/itemProps4.xml><?xml version="1.0" encoding="utf-8"?>
<ds:datastoreItem xmlns:ds="http://schemas.openxmlformats.org/officeDocument/2006/customXml" ds:itemID="{4DE84BDE-D928-4214-88ED-CA72B5F6FBA0}"/>
</file>

<file path=docProps/app.xml><?xml version="1.0" encoding="utf-8"?>
<Properties xmlns="http://schemas.openxmlformats.org/officeDocument/2006/extended-properties" xmlns:vt="http://schemas.openxmlformats.org/officeDocument/2006/docPropsVTypes">
  <Template>Normal</Template>
  <TotalTime>21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20-01 Statement of Consideration Regarding SOP 2.3</dc:title>
  <dc:subject/>
  <dc:creator>Cubert, Julie M (CHFS DCBS DPP)</dc:creator>
  <cp:keywords/>
  <dc:description/>
  <cp:lastModifiedBy>Cubert, Julie M (CHFS DCBS DPP)</cp:lastModifiedBy>
  <cp:revision>4</cp:revision>
  <cp:lastPrinted>2019-06-24T18:41:00Z</cp:lastPrinted>
  <dcterms:created xsi:type="dcterms:W3CDTF">2019-11-25T20:34:00Z</dcterms:created>
  <dcterms:modified xsi:type="dcterms:W3CDTF">2020-01-14T17:32:00Z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